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86" w:rsidRPr="007038BB" w:rsidRDefault="00AD50A7" w:rsidP="00407CA6">
      <w:pPr>
        <w:pStyle w:val="PargrafodaLista1"/>
        <w:tabs>
          <w:tab w:val="left" w:pos="7095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t xml:space="preserve"> </w:t>
      </w:r>
      <w:r w:rsidR="00407CA6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245110" cy="212090"/>
            <wp:effectExtent l="0" t="0" r="254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CA6">
        <w:rPr>
          <w:rFonts w:ascii="Arial" w:hAnsi="Arial" w:cs="Arial"/>
          <w:b/>
          <w:noProof/>
          <w:sz w:val="20"/>
          <w:szCs w:val="20"/>
          <w:lang w:eastAsia="pt-BR"/>
        </w:rPr>
        <w:t xml:space="preserve"> </w:t>
      </w:r>
      <w:r w:rsidR="00AD2E10">
        <w:rPr>
          <w:rFonts w:ascii="Arial" w:hAnsi="Arial" w:cs="Arial"/>
        </w:rPr>
        <w:t>Este M</w:t>
      </w:r>
      <w:r w:rsidR="00407CA6" w:rsidRPr="007038BB">
        <w:rPr>
          <w:rFonts w:ascii="Arial" w:hAnsi="Arial" w:cs="Arial"/>
        </w:rPr>
        <w:t xml:space="preserve">anual visa instruir o usuário quanto </w:t>
      </w:r>
      <w:r w:rsidR="00965B86" w:rsidRPr="007038BB">
        <w:rPr>
          <w:rFonts w:ascii="Arial" w:hAnsi="Arial" w:cs="Arial"/>
        </w:rPr>
        <w:t>à</w:t>
      </w:r>
      <w:r w:rsidR="00407CA6" w:rsidRPr="007038BB">
        <w:rPr>
          <w:rFonts w:ascii="Arial" w:hAnsi="Arial" w:cs="Arial"/>
        </w:rPr>
        <w:t xml:space="preserve"> rotina de </w:t>
      </w:r>
      <w:r w:rsidR="00E157B0" w:rsidRPr="007038BB">
        <w:rPr>
          <w:rFonts w:ascii="Arial" w:hAnsi="Arial" w:cs="Arial"/>
        </w:rPr>
        <w:t>Lançamento</w:t>
      </w:r>
      <w:r w:rsidR="00AD2E10">
        <w:rPr>
          <w:rFonts w:ascii="Arial" w:hAnsi="Arial" w:cs="Arial"/>
        </w:rPr>
        <w:t xml:space="preserve"> de </w:t>
      </w:r>
      <w:r w:rsidR="00DA201B">
        <w:rPr>
          <w:rFonts w:ascii="Arial" w:hAnsi="Arial" w:cs="Arial"/>
        </w:rPr>
        <w:t xml:space="preserve">Apólices de Seguros, </w:t>
      </w:r>
      <w:r w:rsidR="00BD21B1">
        <w:rPr>
          <w:rFonts w:ascii="Arial" w:hAnsi="Arial" w:cs="Arial"/>
        </w:rPr>
        <w:t xml:space="preserve">Faturamento do Serviço adquirido, </w:t>
      </w:r>
      <w:r w:rsidR="00DA201B">
        <w:rPr>
          <w:rFonts w:ascii="Arial" w:hAnsi="Arial" w:cs="Arial"/>
        </w:rPr>
        <w:t>vinculação de bens</w:t>
      </w:r>
      <w:r w:rsidR="00BD21B1">
        <w:rPr>
          <w:rFonts w:ascii="Arial" w:hAnsi="Arial" w:cs="Arial"/>
        </w:rPr>
        <w:t>, alocação da despesa por</w:t>
      </w:r>
      <w:r w:rsidR="00DA201B">
        <w:rPr>
          <w:rFonts w:ascii="Arial" w:hAnsi="Arial" w:cs="Arial"/>
        </w:rPr>
        <w:t xml:space="preserve"> Centro de Custos</w:t>
      </w:r>
      <w:r w:rsidR="00BD21B1">
        <w:rPr>
          <w:rFonts w:ascii="Arial" w:hAnsi="Arial" w:cs="Arial"/>
        </w:rPr>
        <w:t xml:space="preserve">, Lançamento </w:t>
      </w:r>
      <w:proofErr w:type="gramStart"/>
      <w:r w:rsidR="00BD21B1">
        <w:rPr>
          <w:rFonts w:ascii="Arial" w:hAnsi="Arial" w:cs="Arial"/>
        </w:rPr>
        <w:t>do contas</w:t>
      </w:r>
      <w:proofErr w:type="gramEnd"/>
      <w:r w:rsidR="00BD21B1">
        <w:rPr>
          <w:rFonts w:ascii="Arial" w:hAnsi="Arial" w:cs="Arial"/>
        </w:rPr>
        <w:t xml:space="preserve"> a Pagar e Gestão das Apólices no módulo Patrimônio</w:t>
      </w:r>
      <w:r w:rsidR="00DA201B">
        <w:rPr>
          <w:rFonts w:ascii="Arial" w:hAnsi="Arial" w:cs="Arial"/>
        </w:rPr>
        <w:t>.</w:t>
      </w:r>
    </w:p>
    <w:p w:rsidR="00AE5294" w:rsidRPr="007038BB" w:rsidRDefault="00AE5294" w:rsidP="00975A96">
      <w:pPr>
        <w:spacing w:line="240" w:lineRule="auto"/>
        <w:jc w:val="both"/>
        <w:rPr>
          <w:rFonts w:ascii="Arial" w:hAnsi="Arial" w:cs="Arial"/>
        </w:rPr>
      </w:pPr>
    </w:p>
    <w:p w:rsidR="002F1973" w:rsidRPr="007038BB" w:rsidRDefault="002F1973" w:rsidP="00C86FC4">
      <w:pPr>
        <w:spacing w:line="240" w:lineRule="auto"/>
        <w:rPr>
          <w:rFonts w:ascii="Arial" w:hAnsi="Arial" w:cs="Arial"/>
          <w:b/>
          <w:u w:val="single"/>
        </w:rPr>
      </w:pPr>
      <w:r w:rsidRPr="007038BB">
        <w:rPr>
          <w:rFonts w:ascii="Arial" w:hAnsi="Arial" w:cs="Arial"/>
          <w:b/>
          <w:u w:val="single"/>
        </w:rPr>
        <w:t>Índice:</w:t>
      </w:r>
    </w:p>
    <w:p w:rsidR="002F1973" w:rsidRPr="007038BB" w:rsidRDefault="002F1973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</w:rPr>
      </w:pPr>
      <w:r w:rsidRPr="007038BB">
        <w:rPr>
          <w:rFonts w:ascii="Arial" w:hAnsi="Arial" w:cs="Arial"/>
        </w:rPr>
        <w:t>Introdução</w:t>
      </w:r>
      <w:r w:rsidR="00C86FC4" w:rsidRPr="007038BB">
        <w:rPr>
          <w:rFonts w:ascii="Arial" w:hAnsi="Arial" w:cs="Arial"/>
        </w:rPr>
        <w:t>;</w:t>
      </w:r>
    </w:p>
    <w:p w:rsidR="00BD329C" w:rsidRPr="007038BB" w:rsidRDefault="00BD21B1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Tipo de Lançamento para Seguros</w:t>
      </w:r>
      <w:r w:rsidR="00BD329C" w:rsidRPr="007038BB">
        <w:rPr>
          <w:rFonts w:ascii="Arial" w:hAnsi="Arial" w:cs="Arial"/>
        </w:rPr>
        <w:t>;</w:t>
      </w:r>
    </w:p>
    <w:p w:rsidR="00BD329C" w:rsidRPr="007038BB" w:rsidRDefault="00BD21B1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Cadastro de Serviço Seguros</w:t>
      </w:r>
      <w:proofErr w:type="gramEnd"/>
      <w:r w:rsidR="00BD329C" w:rsidRPr="007038BB">
        <w:rPr>
          <w:rFonts w:ascii="Arial" w:hAnsi="Arial" w:cs="Arial"/>
        </w:rPr>
        <w:t>;</w:t>
      </w:r>
    </w:p>
    <w:p w:rsidR="00BD329C" w:rsidRPr="007038BB" w:rsidRDefault="00BD21B1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Solicitação e Pedido de Compras Seguro</w:t>
      </w:r>
      <w:r w:rsidR="00BD329C" w:rsidRPr="007038BB">
        <w:rPr>
          <w:rFonts w:ascii="Arial" w:hAnsi="Arial" w:cs="Arial"/>
        </w:rPr>
        <w:t>;</w:t>
      </w:r>
    </w:p>
    <w:p w:rsidR="00B607FA" w:rsidRDefault="00BD21B1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Faturamento do Pedido do Seguro</w:t>
      </w:r>
      <w:r w:rsidR="004D66D9" w:rsidRPr="007038BB">
        <w:rPr>
          <w:rFonts w:ascii="Arial" w:hAnsi="Arial" w:cs="Arial"/>
        </w:rPr>
        <w:t>;</w:t>
      </w:r>
    </w:p>
    <w:p w:rsidR="007038BB" w:rsidRPr="007038BB" w:rsidRDefault="00BD21B1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Apólice (lançamento dos dados);</w:t>
      </w:r>
    </w:p>
    <w:p w:rsidR="00710824" w:rsidRDefault="005C010D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Contas a Pagar</w:t>
      </w:r>
      <w:r w:rsidR="00710824" w:rsidRPr="007038BB">
        <w:rPr>
          <w:rFonts w:ascii="Arial" w:hAnsi="Arial" w:cs="Arial"/>
        </w:rPr>
        <w:t>;</w:t>
      </w:r>
    </w:p>
    <w:p w:rsidR="005C010D" w:rsidRPr="007038BB" w:rsidRDefault="005C010D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Gestão das Apólices</w:t>
      </w:r>
    </w:p>
    <w:p w:rsidR="003C7EA5" w:rsidRPr="007038BB" w:rsidRDefault="003C7EA5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</w:rPr>
      </w:pPr>
      <w:r w:rsidRPr="007038BB">
        <w:rPr>
          <w:rFonts w:ascii="Arial" w:hAnsi="Arial" w:cs="Arial"/>
        </w:rPr>
        <w:t>Conclusão;</w:t>
      </w:r>
    </w:p>
    <w:p w:rsidR="00FB7F64" w:rsidRPr="007038BB" w:rsidRDefault="00FB7F64" w:rsidP="00C86FC4">
      <w:pPr>
        <w:pStyle w:val="PargrafodaLista"/>
        <w:pBdr>
          <w:bottom w:val="single" w:sz="6" w:space="1" w:color="auto"/>
        </w:pBdr>
        <w:spacing w:line="240" w:lineRule="auto"/>
        <w:ind w:left="0"/>
        <w:rPr>
          <w:rFonts w:ascii="Arial" w:hAnsi="Arial" w:cs="Arial"/>
        </w:rPr>
      </w:pPr>
    </w:p>
    <w:p w:rsidR="00FB7F64" w:rsidRDefault="00FB7F64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7038BB" w:rsidRDefault="007038BB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7038BB" w:rsidRPr="007038BB" w:rsidRDefault="007038BB" w:rsidP="00C86FC4">
      <w:pPr>
        <w:pStyle w:val="PargrafodaLista"/>
        <w:spacing w:line="240" w:lineRule="auto"/>
        <w:ind w:left="0"/>
        <w:rPr>
          <w:rFonts w:ascii="Arial" w:hAnsi="Arial" w:cs="Arial"/>
        </w:rPr>
      </w:pPr>
    </w:p>
    <w:p w:rsidR="00975A96" w:rsidRPr="007038BB" w:rsidRDefault="00FF7C56" w:rsidP="00975A96">
      <w:pPr>
        <w:pStyle w:val="PargrafodaLista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b/>
          <w:u w:val="single"/>
        </w:rPr>
      </w:pPr>
      <w:r w:rsidRPr="007038BB">
        <w:rPr>
          <w:rFonts w:ascii="Arial" w:hAnsi="Arial" w:cs="Arial"/>
          <w:b/>
          <w:u w:val="single"/>
        </w:rPr>
        <w:t>Introdução:</w:t>
      </w:r>
    </w:p>
    <w:p w:rsidR="00975A96" w:rsidRPr="007038BB" w:rsidRDefault="00975A96" w:rsidP="00970157">
      <w:pPr>
        <w:spacing w:line="360" w:lineRule="auto"/>
        <w:contextualSpacing/>
        <w:jc w:val="both"/>
        <w:rPr>
          <w:rFonts w:ascii="Arial" w:eastAsia="Calibri" w:hAnsi="Arial" w:cs="Arial"/>
        </w:rPr>
      </w:pPr>
      <w:r w:rsidRPr="007038BB">
        <w:rPr>
          <w:rFonts w:ascii="Arial" w:eastAsia="Calibri" w:hAnsi="Arial" w:cs="Arial"/>
        </w:rPr>
        <w:t xml:space="preserve">O processo de </w:t>
      </w:r>
      <w:r w:rsidR="005C010D">
        <w:rPr>
          <w:rFonts w:ascii="Arial" w:eastAsia="Calibri" w:hAnsi="Arial" w:cs="Arial"/>
        </w:rPr>
        <w:t>Apólices de Seguros</w:t>
      </w:r>
      <w:r w:rsidRPr="007038BB">
        <w:rPr>
          <w:rFonts w:ascii="Arial" w:eastAsia="Calibri" w:hAnsi="Arial" w:cs="Arial"/>
        </w:rPr>
        <w:t xml:space="preserve"> </w:t>
      </w:r>
      <w:proofErr w:type="gramStart"/>
      <w:r w:rsidR="00603F91" w:rsidRPr="007038BB">
        <w:rPr>
          <w:rFonts w:ascii="Arial" w:eastAsia="Calibri" w:hAnsi="Arial" w:cs="Arial"/>
        </w:rPr>
        <w:t>são gerenciados</w:t>
      </w:r>
      <w:proofErr w:type="gramEnd"/>
      <w:r w:rsidRPr="007038BB">
        <w:rPr>
          <w:rFonts w:ascii="Arial" w:eastAsia="Calibri" w:hAnsi="Arial" w:cs="Arial"/>
        </w:rPr>
        <w:t xml:space="preserve"> pelo</w:t>
      </w:r>
      <w:r w:rsidRPr="007038BB">
        <w:rPr>
          <w:rFonts w:ascii="Arial" w:eastAsia="Calibri" w:hAnsi="Arial" w:cs="Arial"/>
          <w:i/>
        </w:rPr>
        <w:t xml:space="preserve"> </w:t>
      </w:r>
      <w:proofErr w:type="spellStart"/>
      <w:r w:rsidRPr="007038BB">
        <w:rPr>
          <w:rFonts w:ascii="Arial" w:eastAsia="Calibri" w:hAnsi="Arial" w:cs="Arial"/>
          <w:i/>
        </w:rPr>
        <w:t>Mosayco</w:t>
      </w:r>
      <w:proofErr w:type="spellEnd"/>
      <w:r w:rsidRPr="007038BB">
        <w:rPr>
          <w:rFonts w:ascii="Arial" w:eastAsia="Calibri" w:hAnsi="Arial" w:cs="Arial"/>
          <w:b/>
        </w:rPr>
        <w:t xml:space="preserve"> </w:t>
      </w:r>
      <w:r w:rsidRPr="007038BB">
        <w:rPr>
          <w:rFonts w:ascii="Arial" w:eastAsia="Calibri" w:hAnsi="Arial" w:cs="Arial"/>
        </w:rPr>
        <w:t xml:space="preserve">de forma que, conseguimos </w:t>
      </w:r>
      <w:r w:rsidR="005C010D">
        <w:rPr>
          <w:rFonts w:ascii="Arial" w:eastAsia="Calibri" w:hAnsi="Arial" w:cs="Arial"/>
        </w:rPr>
        <w:t xml:space="preserve">lançar, integrar, </w:t>
      </w:r>
      <w:r w:rsidRPr="007038BB">
        <w:rPr>
          <w:rFonts w:ascii="Arial" w:eastAsia="Calibri" w:hAnsi="Arial" w:cs="Arial"/>
        </w:rPr>
        <w:t xml:space="preserve">identificar </w:t>
      </w:r>
      <w:r w:rsidR="00603F91" w:rsidRPr="007038BB">
        <w:rPr>
          <w:rFonts w:ascii="Arial" w:eastAsia="Calibri" w:hAnsi="Arial" w:cs="Arial"/>
        </w:rPr>
        <w:t xml:space="preserve">e controlar todo o processo desde o </w:t>
      </w:r>
      <w:r w:rsidR="005C010D">
        <w:rPr>
          <w:rFonts w:ascii="Arial" w:eastAsia="Calibri" w:hAnsi="Arial" w:cs="Arial"/>
        </w:rPr>
        <w:t>lançamento da solicitação do serviço de Seguro, Faturamento da Nota de Serviço ou Apólice, Lançamento da Apólice, integração com o Contas a Pagar, alocação do custo do seguro contratado por bem, vinculação dos bens segurados e gestão das apólices no prazo, vencidas ou a vencer.</w:t>
      </w:r>
    </w:p>
    <w:p w:rsidR="00975A96" w:rsidRDefault="00603F91" w:rsidP="00970157">
      <w:pPr>
        <w:spacing w:line="360" w:lineRule="auto"/>
        <w:contextualSpacing/>
        <w:jc w:val="both"/>
        <w:rPr>
          <w:rFonts w:ascii="Arial" w:eastAsia="Calibri" w:hAnsi="Arial" w:cs="Arial"/>
        </w:rPr>
      </w:pPr>
      <w:r w:rsidRPr="007038BB">
        <w:rPr>
          <w:rFonts w:ascii="Arial" w:eastAsia="Calibri" w:hAnsi="Arial" w:cs="Arial"/>
        </w:rPr>
        <w:t>Para realizar os diversos processos dentro do sistema que será apresentado logo abaixo</w:t>
      </w:r>
      <w:r w:rsidR="00975A96" w:rsidRPr="007038BB">
        <w:rPr>
          <w:rFonts w:ascii="Arial" w:eastAsia="Calibri" w:hAnsi="Arial" w:cs="Arial"/>
        </w:rPr>
        <w:t xml:space="preserve">, o operador necessita </w:t>
      </w:r>
      <w:r w:rsidR="005C010D">
        <w:rPr>
          <w:rFonts w:ascii="Arial" w:eastAsia="Calibri" w:hAnsi="Arial" w:cs="Arial"/>
        </w:rPr>
        <w:t>seguir todas</w:t>
      </w:r>
      <w:r w:rsidR="00AD2E10">
        <w:rPr>
          <w:rFonts w:ascii="Arial" w:eastAsia="Calibri" w:hAnsi="Arial" w:cs="Arial"/>
        </w:rPr>
        <w:t xml:space="preserve"> as etapas</w:t>
      </w:r>
      <w:r w:rsidRPr="007038BB">
        <w:rPr>
          <w:rFonts w:ascii="Arial" w:eastAsia="Calibri" w:hAnsi="Arial" w:cs="Arial"/>
        </w:rPr>
        <w:t xml:space="preserve"> deste manual apresentado</w:t>
      </w:r>
      <w:r w:rsidR="00975A96" w:rsidRPr="007038BB">
        <w:rPr>
          <w:rFonts w:ascii="Arial" w:eastAsia="Calibri" w:hAnsi="Arial" w:cs="Arial"/>
        </w:rPr>
        <w:t>.</w:t>
      </w:r>
    </w:p>
    <w:p w:rsidR="005C010D" w:rsidRDefault="005C010D" w:rsidP="00970157">
      <w:pPr>
        <w:spacing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 usuário utilizará </w:t>
      </w:r>
      <w:proofErr w:type="gramStart"/>
      <w:r>
        <w:rPr>
          <w:rFonts w:ascii="Arial" w:eastAsia="Calibri" w:hAnsi="Arial" w:cs="Arial"/>
        </w:rPr>
        <w:t>os módulos Compras</w:t>
      </w:r>
      <w:proofErr w:type="gramEnd"/>
      <w:r>
        <w:rPr>
          <w:rFonts w:ascii="Arial" w:eastAsia="Calibri" w:hAnsi="Arial" w:cs="Arial"/>
        </w:rPr>
        <w:t>, Patrimônio que irão integrar entre si</w:t>
      </w:r>
      <w:r w:rsidR="00BF73D1">
        <w:rPr>
          <w:rFonts w:ascii="Arial" w:eastAsia="Calibri" w:hAnsi="Arial" w:cs="Arial"/>
        </w:rPr>
        <w:t xml:space="preserve"> fazendo a integração com</w:t>
      </w:r>
      <w:r>
        <w:rPr>
          <w:rFonts w:ascii="Arial" w:eastAsia="Calibri" w:hAnsi="Arial" w:cs="Arial"/>
        </w:rPr>
        <w:t xml:space="preserve"> o Financeiro.</w:t>
      </w:r>
    </w:p>
    <w:p w:rsidR="00975A96" w:rsidRPr="007038BB" w:rsidRDefault="00975A96" w:rsidP="00975A96">
      <w:pPr>
        <w:pStyle w:val="PargrafodaLista1"/>
        <w:spacing w:after="0" w:line="240" w:lineRule="auto"/>
        <w:ind w:left="0"/>
        <w:jc w:val="both"/>
        <w:rPr>
          <w:rFonts w:ascii="Arial" w:eastAsia="Calibri" w:hAnsi="Arial" w:cs="Arial"/>
        </w:rPr>
      </w:pPr>
      <w:r w:rsidRPr="007038BB">
        <w:rPr>
          <w:rFonts w:ascii="Arial" w:hAnsi="Arial" w:cs="Arial"/>
          <w:b/>
          <w:noProof/>
          <w:lang w:eastAsia="pt-BR"/>
        </w:rPr>
        <w:drawing>
          <wp:inline distT="0" distB="0" distL="0" distR="0" wp14:anchorId="3B1DA871" wp14:editId="7BD3D29C">
            <wp:extent cx="251460" cy="21082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8BB">
        <w:rPr>
          <w:rFonts w:ascii="Arial" w:hAnsi="Arial" w:cs="Arial"/>
          <w:b/>
          <w:noProof/>
        </w:rPr>
        <w:t xml:space="preserve"> Importante!! </w:t>
      </w:r>
      <w:r w:rsidRPr="007038BB">
        <w:rPr>
          <w:rFonts w:ascii="Arial" w:eastAsia="Calibri" w:hAnsi="Arial" w:cs="Arial"/>
        </w:rPr>
        <w:t xml:space="preserve">Antes de </w:t>
      </w:r>
      <w:r w:rsidR="00BF73D1">
        <w:rPr>
          <w:rFonts w:ascii="Arial" w:eastAsia="Calibri" w:hAnsi="Arial" w:cs="Arial"/>
        </w:rPr>
        <w:t>utilizar</w:t>
      </w:r>
      <w:r w:rsidRPr="007038BB">
        <w:rPr>
          <w:rFonts w:ascii="Arial" w:eastAsia="Calibri" w:hAnsi="Arial" w:cs="Arial"/>
        </w:rPr>
        <w:t xml:space="preserve"> esta rotina no Mosayco, valide com sua equipe se ela irá trabalhar neste</w:t>
      </w:r>
      <w:r w:rsidR="00965B86" w:rsidRPr="007038BB">
        <w:rPr>
          <w:rFonts w:ascii="Arial" w:eastAsia="Calibri" w:hAnsi="Arial" w:cs="Arial"/>
        </w:rPr>
        <w:t xml:space="preserve"> formato; frisamos que para o</w:t>
      </w:r>
      <w:r w:rsidRPr="007038BB">
        <w:rPr>
          <w:rFonts w:ascii="Arial" w:eastAsia="Calibri" w:hAnsi="Arial" w:cs="Arial"/>
        </w:rPr>
        <w:t xml:space="preserve"> sucesso do processo, todos </w:t>
      </w:r>
      <w:r w:rsidR="00965B86" w:rsidRPr="007038BB">
        <w:rPr>
          <w:rFonts w:ascii="Arial" w:eastAsia="Calibri" w:hAnsi="Arial" w:cs="Arial"/>
        </w:rPr>
        <w:t>devem</w:t>
      </w:r>
      <w:r w:rsidRPr="007038BB">
        <w:rPr>
          <w:rFonts w:ascii="Arial" w:eastAsia="Calibri" w:hAnsi="Arial" w:cs="Arial"/>
        </w:rPr>
        <w:t xml:space="preserve"> ter o entendimento sobre como proceder com uso desta.</w:t>
      </w:r>
    </w:p>
    <w:p w:rsidR="00273B37" w:rsidRPr="007038BB" w:rsidRDefault="00273B37" w:rsidP="00273B37">
      <w:pPr>
        <w:spacing w:line="240" w:lineRule="auto"/>
        <w:jc w:val="both"/>
        <w:rPr>
          <w:rFonts w:ascii="Arial" w:hAnsi="Arial" w:cs="Arial"/>
        </w:rPr>
      </w:pPr>
    </w:p>
    <w:p w:rsidR="007038BB" w:rsidRPr="007038BB" w:rsidRDefault="007038BB" w:rsidP="00273B37">
      <w:pPr>
        <w:spacing w:line="240" w:lineRule="auto"/>
        <w:jc w:val="both"/>
        <w:rPr>
          <w:rFonts w:ascii="Arial" w:hAnsi="Arial" w:cs="Arial"/>
        </w:rPr>
      </w:pPr>
    </w:p>
    <w:p w:rsidR="007038BB" w:rsidRPr="007038BB" w:rsidRDefault="007038BB" w:rsidP="00273B37">
      <w:pPr>
        <w:spacing w:line="240" w:lineRule="auto"/>
        <w:jc w:val="both"/>
        <w:rPr>
          <w:rFonts w:ascii="Arial" w:hAnsi="Arial" w:cs="Arial"/>
        </w:rPr>
      </w:pPr>
    </w:p>
    <w:p w:rsidR="007038BB" w:rsidRDefault="007038BB" w:rsidP="00273B37">
      <w:pPr>
        <w:spacing w:line="240" w:lineRule="auto"/>
        <w:jc w:val="both"/>
      </w:pPr>
    </w:p>
    <w:p w:rsidR="007038BB" w:rsidRDefault="007038BB" w:rsidP="00273B37">
      <w:pPr>
        <w:spacing w:line="240" w:lineRule="auto"/>
        <w:jc w:val="both"/>
      </w:pPr>
    </w:p>
    <w:p w:rsidR="00DA201B" w:rsidRDefault="00DA201B" w:rsidP="007038BB">
      <w:pPr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7038BB" w:rsidRPr="00A41C36" w:rsidRDefault="00BD21B1" w:rsidP="007038BB">
      <w:pPr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t>2</w:t>
      </w:r>
      <w:r w:rsidR="00DA201B">
        <w:rPr>
          <w:rFonts w:ascii="Arial" w:hAnsi="Arial" w:cs="Arial"/>
          <w:b/>
          <w:noProof/>
          <w:sz w:val="24"/>
          <w:szCs w:val="24"/>
          <w:lang w:eastAsia="pt-BR"/>
        </w:rPr>
        <w:t>–</w:t>
      </w:r>
      <w:r w:rsidR="007038BB" w:rsidRPr="00A41C36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 w:rsidR="00DA201B">
        <w:rPr>
          <w:rFonts w:ascii="Arial" w:hAnsi="Arial" w:cs="Arial"/>
          <w:b/>
          <w:noProof/>
          <w:sz w:val="24"/>
          <w:szCs w:val="24"/>
          <w:lang w:eastAsia="pt-BR"/>
        </w:rPr>
        <w:t>Lançamento de Apólices de Seguros – Tipo de Lançamento</w:t>
      </w:r>
    </w:p>
    <w:p w:rsidR="00DA201B" w:rsidRDefault="00DA201B" w:rsidP="007038BB">
      <w:pPr>
        <w:rPr>
          <w:rFonts w:ascii="Arial" w:hAnsi="Arial" w:cs="Arial"/>
          <w:b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>No lançamento do Pedido de Compras na inclusão direta ou vinculando a Solicitação de Serviço deverá ser usado um Tipo de Lançaemnto com os parâmetros conforme abaixo;</w:t>
      </w:r>
    </w:p>
    <w:p w:rsidR="00AD2E10" w:rsidRDefault="00DA201B" w:rsidP="007038BB">
      <w:pPr>
        <w:rPr>
          <w:rFonts w:ascii="Arial" w:hAnsi="Arial" w:cs="Arial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5B334EC4" wp14:editId="14041F97">
            <wp:extent cx="4807389" cy="3268301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1109" cy="327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854" w:rsidRDefault="00D33854" w:rsidP="007038BB">
      <w:pPr>
        <w:rPr>
          <w:rFonts w:ascii="Arial" w:hAnsi="Arial" w:cs="Arial"/>
          <w:b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t>Na aba Contas/CFO preencher com os dados correspondentes de acordo com as diretrizes contábeis e fiscais;</w:t>
      </w:r>
    </w:p>
    <w:p w:rsidR="00D33854" w:rsidRPr="00DA201B" w:rsidRDefault="00D33854" w:rsidP="007038BB">
      <w:pPr>
        <w:rPr>
          <w:rFonts w:ascii="Arial" w:hAnsi="Arial" w:cs="Arial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587778F5" wp14:editId="0076BA8B">
            <wp:extent cx="5395866" cy="3440317"/>
            <wp:effectExtent l="0" t="0" r="0" b="8255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4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8BB" w:rsidRDefault="007038BB" w:rsidP="007038BB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3</w:t>
      </w:r>
      <w:proofErr w:type="gramEnd"/>
      <w:r w:rsidRPr="00A41C36">
        <w:rPr>
          <w:rFonts w:ascii="Arial" w:hAnsi="Arial" w:cs="Arial"/>
          <w:b/>
          <w:sz w:val="24"/>
          <w:szCs w:val="24"/>
        </w:rPr>
        <w:t xml:space="preserve"> – </w:t>
      </w:r>
      <w:r w:rsidR="00DA201B">
        <w:rPr>
          <w:rFonts w:ascii="Arial" w:hAnsi="Arial" w:cs="Arial"/>
          <w:b/>
          <w:sz w:val="24"/>
          <w:szCs w:val="24"/>
        </w:rPr>
        <w:t>Serviço de Seguro</w:t>
      </w:r>
      <w:r w:rsidR="00BD21B1">
        <w:rPr>
          <w:rFonts w:ascii="Arial" w:hAnsi="Arial" w:cs="Arial"/>
          <w:b/>
          <w:sz w:val="24"/>
          <w:szCs w:val="24"/>
        </w:rPr>
        <w:t xml:space="preserve"> - Cadastro</w:t>
      </w:r>
    </w:p>
    <w:p w:rsidR="00DA201B" w:rsidRPr="00DA201B" w:rsidRDefault="00DA201B" w:rsidP="007038BB">
      <w:pPr>
        <w:rPr>
          <w:rFonts w:ascii="Arial" w:hAnsi="Arial" w:cs="Arial"/>
          <w:sz w:val="24"/>
          <w:szCs w:val="24"/>
        </w:rPr>
      </w:pPr>
      <w:r w:rsidRPr="00DA201B">
        <w:rPr>
          <w:rFonts w:ascii="Arial" w:hAnsi="Arial" w:cs="Arial"/>
          <w:sz w:val="24"/>
          <w:szCs w:val="24"/>
        </w:rPr>
        <w:t xml:space="preserve">Deve ser criado um </w:t>
      </w:r>
      <w:r>
        <w:rPr>
          <w:rFonts w:ascii="Arial" w:hAnsi="Arial" w:cs="Arial"/>
          <w:sz w:val="24"/>
          <w:szCs w:val="24"/>
        </w:rPr>
        <w:t>Produto/</w:t>
      </w:r>
      <w:r w:rsidRPr="00DA201B">
        <w:rPr>
          <w:rFonts w:ascii="Arial" w:hAnsi="Arial" w:cs="Arial"/>
          <w:sz w:val="24"/>
          <w:szCs w:val="24"/>
        </w:rPr>
        <w:t>Serviç</w:t>
      </w:r>
      <w:r>
        <w:rPr>
          <w:rFonts w:ascii="Arial" w:hAnsi="Arial" w:cs="Arial"/>
          <w:sz w:val="24"/>
          <w:szCs w:val="24"/>
        </w:rPr>
        <w:t>o identificando a descrição do S</w:t>
      </w:r>
      <w:r w:rsidRPr="00DA201B">
        <w:rPr>
          <w:rFonts w:ascii="Arial" w:hAnsi="Arial" w:cs="Arial"/>
          <w:sz w:val="24"/>
          <w:szCs w:val="24"/>
        </w:rPr>
        <w:t>eguro</w:t>
      </w:r>
      <w:r>
        <w:rPr>
          <w:rFonts w:ascii="Arial" w:hAnsi="Arial" w:cs="Arial"/>
          <w:sz w:val="24"/>
          <w:szCs w:val="24"/>
        </w:rPr>
        <w:t xml:space="preserve"> conforme exemplo abaixo;</w:t>
      </w:r>
    </w:p>
    <w:p w:rsidR="00DA201B" w:rsidRDefault="00DA201B" w:rsidP="007038BB">
      <w:pPr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4BF9056E" wp14:editId="1B4D6E49">
            <wp:extent cx="4852658" cy="2752253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6412" cy="275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1B1" w:rsidRDefault="00BD21B1" w:rsidP="002A5B38">
      <w:pPr>
        <w:rPr>
          <w:rFonts w:ascii="Arial" w:hAnsi="Arial" w:cs="Arial"/>
          <w:b/>
          <w:sz w:val="24"/>
          <w:szCs w:val="24"/>
        </w:rPr>
      </w:pPr>
    </w:p>
    <w:p w:rsidR="002A5B38" w:rsidRPr="000360D2" w:rsidRDefault="002A5B38" w:rsidP="002A5B38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</w:t>
      </w:r>
      <w:proofErr w:type="gramEnd"/>
      <w:r w:rsidRPr="000360D2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Pedido de Compras - Seguro</w:t>
      </w:r>
    </w:p>
    <w:p w:rsidR="002A5B38" w:rsidRDefault="002A5B38" w:rsidP="007038BB">
      <w:pPr>
        <w:rPr>
          <w:rFonts w:ascii="Arial" w:hAnsi="Arial" w:cs="Arial"/>
        </w:rPr>
      </w:pPr>
      <w:r>
        <w:rPr>
          <w:rFonts w:ascii="Arial" w:hAnsi="Arial" w:cs="Arial"/>
        </w:rPr>
        <w:t>Lançar o Pedido de compra do Serviço Seguro utiliz</w:t>
      </w:r>
      <w:r w:rsidR="00BD21B1">
        <w:rPr>
          <w:rFonts w:ascii="Arial" w:hAnsi="Arial" w:cs="Arial"/>
        </w:rPr>
        <w:t>ando o Tipo de Lançamento especí</w:t>
      </w:r>
      <w:r>
        <w:rPr>
          <w:rFonts w:ascii="Arial" w:hAnsi="Arial" w:cs="Arial"/>
        </w:rPr>
        <w:t>fico para seguros;</w:t>
      </w:r>
    </w:p>
    <w:p w:rsidR="00DA201B" w:rsidRDefault="00DA201B" w:rsidP="007038B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395161" cy="306912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306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38" w:rsidRDefault="002A5B38" w:rsidP="007038B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Incluir os itens do Pedido; poderá ser incluído diretamente no Pedido (por usuário com esta liberação) ou vinculado uma ou mais solicitações.</w:t>
      </w:r>
    </w:p>
    <w:p w:rsidR="002A5B38" w:rsidRDefault="002A5B38" w:rsidP="007038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Informar </w:t>
      </w:r>
      <w:r w:rsidRPr="00BD21B1">
        <w:rPr>
          <w:rFonts w:ascii="Arial" w:hAnsi="Arial" w:cs="Arial"/>
          <w:b/>
        </w:rPr>
        <w:t>obrigatoriamente</w:t>
      </w:r>
      <w:r>
        <w:rPr>
          <w:rFonts w:ascii="Arial" w:hAnsi="Arial" w:cs="Arial"/>
        </w:rPr>
        <w:t xml:space="preserve"> </w:t>
      </w:r>
      <w:r w:rsidR="00BD21B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Centro de Custo</w:t>
      </w:r>
      <w:r w:rsidR="00BD21B1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será aplicada aquela despesa de seguro.</w:t>
      </w:r>
    </w:p>
    <w:p w:rsidR="002A5B38" w:rsidRDefault="002A5B38" w:rsidP="007038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Nota: em caso de Apólices coletivas </w:t>
      </w:r>
      <w:proofErr w:type="gramStart"/>
      <w:r>
        <w:rPr>
          <w:rFonts w:ascii="Arial" w:hAnsi="Arial" w:cs="Arial"/>
        </w:rPr>
        <w:t>lançar</w:t>
      </w:r>
      <w:proofErr w:type="gramEnd"/>
      <w:r>
        <w:rPr>
          <w:rFonts w:ascii="Arial" w:hAnsi="Arial" w:cs="Arial"/>
        </w:rPr>
        <w:t xml:space="preserve"> item a item o valor correspondente de cada bem para alocação do custo.</w:t>
      </w:r>
    </w:p>
    <w:p w:rsidR="007038BB" w:rsidRDefault="002A5B38" w:rsidP="007038B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395159" cy="2842788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84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143" w:rsidRPr="00020143" w:rsidRDefault="00020143" w:rsidP="007038BB">
      <w:pPr>
        <w:rPr>
          <w:rFonts w:ascii="Arial" w:hAnsi="Arial" w:cs="Arial"/>
        </w:rPr>
      </w:pPr>
      <w:r w:rsidRPr="00020143">
        <w:rPr>
          <w:rFonts w:ascii="Arial" w:hAnsi="Arial" w:cs="Arial"/>
        </w:rPr>
        <w:t>Após o lançamento dos itens Serviços da Apólice na etapa anterior;</w:t>
      </w:r>
    </w:p>
    <w:p w:rsidR="00020143" w:rsidRDefault="00020143" w:rsidP="007038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020143">
        <w:rPr>
          <w:rFonts w:ascii="Arial" w:hAnsi="Arial" w:cs="Arial"/>
        </w:rPr>
        <w:t>clique na aba</w:t>
      </w:r>
      <w:r>
        <w:rPr>
          <w:rFonts w:ascii="Arial" w:hAnsi="Arial" w:cs="Arial"/>
          <w:b/>
        </w:rPr>
        <w:t xml:space="preserve"> Pedido, </w:t>
      </w:r>
      <w:r w:rsidRPr="00020143">
        <w:rPr>
          <w:rFonts w:ascii="Arial" w:hAnsi="Arial" w:cs="Arial"/>
        </w:rPr>
        <w:t>em seguida clique em</w:t>
      </w:r>
      <w:r>
        <w:rPr>
          <w:rFonts w:ascii="Arial" w:hAnsi="Arial" w:cs="Arial"/>
          <w:b/>
        </w:rPr>
        <w:t xml:space="preserve"> Fatura </w:t>
      </w:r>
      <w:r w:rsidRPr="00020143">
        <w:rPr>
          <w:rFonts w:ascii="Arial" w:hAnsi="Arial" w:cs="Arial"/>
          <w:b/>
        </w:rPr>
        <w:t>Pedido</w:t>
      </w:r>
      <w:r w:rsidRPr="00020143">
        <w:rPr>
          <w:rFonts w:ascii="Arial" w:hAnsi="Arial" w:cs="Arial"/>
        </w:rPr>
        <w:t xml:space="preserve"> destacado abaixo</w:t>
      </w:r>
      <w:r>
        <w:rPr>
          <w:rFonts w:ascii="Arial" w:hAnsi="Arial" w:cs="Arial"/>
          <w:b/>
        </w:rPr>
        <w:t>;</w:t>
      </w:r>
    </w:p>
    <w:p w:rsidR="00020143" w:rsidRDefault="002A5B38" w:rsidP="007038B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395418" cy="3223034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322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FC1" w:rsidRDefault="00A16FC1" w:rsidP="007038BB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5</w:t>
      </w:r>
      <w:proofErr w:type="gramEnd"/>
      <w:r>
        <w:rPr>
          <w:rFonts w:ascii="Arial" w:hAnsi="Arial" w:cs="Arial"/>
          <w:b/>
        </w:rPr>
        <w:t xml:space="preserve"> – Faturamento Pedido – Seguro</w:t>
      </w:r>
    </w:p>
    <w:p w:rsidR="00020143" w:rsidRPr="00A16FC1" w:rsidRDefault="00020143" w:rsidP="007038BB">
      <w:pPr>
        <w:rPr>
          <w:rFonts w:ascii="Arial" w:hAnsi="Arial" w:cs="Arial"/>
        </w:rPr>
      </w:pPr>
      <w:r w:rsidRPr="00A16FC1">
        <w:rPr>
          <w:rFonts w:ascii="Arial" w:hAnsi="Arial" w:cs="Arial"/>
        </w:rPr>
        <w:t>Faça o faturamento do pedido lançado;</w:t>
      </w:r>
    </w:p>
    <w:p w:rsidR="00020143" w:rsidRPr="00020143" w:rsidRDefault="00020143" w:rsidP="007038BB">
      <w:pPr>
        <w:rPr>
          <w:rFonts w:ascii="Arial" w:hAnsi="Arial" w:cs="Arial"/>
        </w:rPr>
      </w:pPr>
      <w:r w:rsidRPr="00020143">
        <w:rPr>
          <w:rFonts w:ascii="Arial" w:hAnsi="Arial" w:cs="Arial"/>
        </w:rPr>
        <w:t xml:space="preserve">- Informe a data da apólice </w:t>
      </w:r>
    </w:p>
    <w:p w:rsidR="00020143" w:rsidRDefault="00020143" w:rsidP="007038BB">
      <w:pPr>
        <w:rPr>
          <w:rFonts w:ascii="Arial" w:hAnsi="Arial" w:cs="Arial"/>
        </w:rPr>
      </w:pPr>
      <w:r w:rsidRPr="00020143">
        <w:rPr>
          <w:rFonts w:ascii="Arial" w:hAnsi="Arial" w:cs="Arial"/>
        </w:rPr>
        <w:t xml:space="preserve">- No campo NF poderá ser usado o nº da Apólice ou identificação do contrato </w:t>
      </w:r>
    </w:p>
    <w:p w:rsidR="00A16FC1" w:rsidRPr="00020143" w:rsidRDefault="00A16FC1" w:rsidP="007038BB">
      <w:pPr>
        <w:rPr>
          <w:rFonts w:ascii="Arial" w:hAnsi="Arial" w:cs="Arial"/>
        </w:rPr>
      </w:pPr>
      <w:r>
        <w:rPr>
          <w:rFonts w:ascii="Arial" w:hAnsi="Arial" w:cs="Arial"/>
        </w:rPr>
        <w:t>- Após o lançamento das informações da parte superior e inferior da tela abaixo; depois de gravar clicar em Apólice destacado abaixo abrirá uma tela para lançamento das informações específicas da Apólice;</w:t>
      </w:r>
    </w:p>
    <w:p w:rsidR="00020143" w:rsidRDefault="00020143" w:rsidP="007038B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395595" cy="4689475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468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BB" w:rsidRDefault="007038BB" w:rsidP="007038BB">
      <w:pPr>
        <w:rPr>
          <w:rFonts w:ascii="Arial" w:hAnsi="Arial" w:cs="Arial"/>
          <w:b/>
        </w:rPr>
      </w:pPr>
    </w:p>
    <w:p w:rsidR="007038BB" w:rsidRDefault="007038BB" w:rsidP="007038BB">
      <w:pPr>
        <w:rPr>
          <w:rFonts w:ascii="Arial" w:hAnsi="Arial" w:cs="Arial"/>
          <w:b/>
        </w:rPr>
      </w:pPr>
    </w:p>
    <w:p w:rsidR="007038BB" w:rsidRDefault="007038BB" w:rsidP="007038BB">
      <w:pPr>
        <w:rPr>
          <w:rFonts w:ascii="Arial" w:hAnsi="Arial" w:cs="Arial"/>
          <w:b/>
        </w:rPr>
      </w:pPr>
    </w:p>
    <w:p w:rsidR="007038BB" w:rsidRDefault="007038BB" w:rsidP="007038BB">
      <w:pPr>
        <w:rPr>
          <w:rFonts w:ascii="Arial" w:hAnsi="Arial" w:cs="Arial"/>
          <w:b/>
        </w:rPr>
      </w:pPr>
    </w:p>
    <w:p w:rsidR="007038BB" w:rsidRDefault="007038BB" w:rsidP="007038BB">
      <w:pPr>
        <w:rPr>
          <w:rFonts w:ascii="Arial" w:hAnsi="Arial" w:cs="Arial"/>
          <w:b/>
        </w:rPr>
      </w:pPr>
    </w:p>
    <w:p w:rsidR="007038BB" w:rsidRDefault="00BD21B1" w:rsidP="007038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6 - </w:t>
      </w:r>
      <w:r w:rsidR="00A16FC1">
        <w:rPr>
          <w:rFonts w:ascii="Arial" w:hAnsi="Arial" w:cs="Arial"/>
          <w:b/>
        </w:rPr>
        <w:t>Preencha a tela da Apólice;</w:t>
      </w:r>
    </w:p>
    <w:p w:rsidR="00A16FC1" w:rsidRDefault="00A16FC1" w:rsidP="007038BB">
      <w:pPr>
        <w:rPr>
          <w:rFonts w:ascii="Arial" w:hAnsi="Arial" w:cs="Arial"/>
          <w:b/>
        </w:rPr>
      </w:pPr>
      <w:r>
        <w:rPr>
          <w:noProof/>
          <w:lang w:eastAsia="pt-BR"/>
        </w:rPr>
        <w:drawing>
          <wp:inline distT="0" distB="0" distL="0" distR="0" wp14:anchorId="2FEDA4D1" wp14:editId="269752F7">
            <wp:extent cx="5400040" cy="5324276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2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8BB" w:rsidRDefault="007038BB" w:rsidP="007038BB">
      <w:pPr>
        <w:rPr>
          <w:rFonts w:ascii="Arial" w:hAnsi="Arial" w:cs="Arial"/>
          <w:b/>
        </w:rPr>
      </w:pPr>
    </w:p>
    <w:p w:rsidR="007038BB" w:rsidRDefault="007038BB" w:rsidP="007038BB">
      <w:pPr>
        <w:rPr>
          <w:rFonts w:ascii="Arial" w:hAnsi="Arial" w:cs="Arial"/>
          <w:b/>
        </w:rPr>
      </w:pPr>
    </w:p>
    <w:p w:rsidR="00A16FC1" w:rsidRDefault="00A16FC1" w:rsidP="00A16FC1">
      <w:pPr>
        <w:rPr>
          <w:rFonts w:ascii="Arial" w:hAnsi="Arial" w:cs="Arial"/>
        </w:rPr>
      </w:pPr>
    </w:p>
    <w:p w:rsidR="00A16FC1" w:rsidRDefault="00A16FC1" w:rsidP="00A16FC1">
      <w:pPr>
        <w:rPr>
          <w:rFonts w:ascii="Arial" w:hAnsi="Arial" w:cs="Arial"/>
        </w:rPr>
      </w:pPr>
    </w:p>
    <w:p w:rsidR="00A16FC1" w:rsidRDefault="00A16FC1" w:rsidP="00A16FC1">
      <w:pPr>
        <w:rPr>
          <w:rFonts w:ascii="Arial" w:hAnsi="Arial" w:cs="Arial"/>
        </w:rPr>
      </w:pPr>
    </w:p>
    <w:p w:rsidR="00A16FC1" w:rsidRDefault="00A16FC1" w:rsidP="00A16FC1">
      <w:pPr>
        <w:rPr>
          <w:rFonts w:ascii="Arial" w:hAnsi="Arial" w:cs="Arial"/>
        </w:rPr>
      </w:pPr>
    </w:p>
    <w:p w:rsidR="00A16FC1" w:rsidRDefault="00A16FC1" w:rsidP="00A16FC1">
      <w:pPr>
        <w:rPr>
          <w:rFonts w:ascii="Arial" w:hAnsi="Arial" w:cs="Arial"/>
        </w:rPr>
      </w:pPr>
    </w:p>
    <w:p w:rsidR="00A16FC1" w:rsidRDefault="00A16FC1" w:rsidP="00A16FC1">
      <w:pPr>
        <w:rPr>
          <w:rFonts w:ascii="Arial" w:hAnsi="Arial" w:cs="Arial"/>
        </w:rPr>
      </w:pPr>
    </w:p>
    <w:p w:rsidR="00A16FC1" w:rsidRDefault="00A16FC1" w:rsidP="00A16FC1">
      <w:pPr>
        <w:rPr>
          <w:rFonts w:ascii="Arial" w:hAnsi="Arial" w:cs="Arial"/>
        </w:rPr>
      </w:pPr>
    </w:p>
    <w:p w:rsidR="005C010D" w:rsidRPr="005C010D" w:rsidRDefault="005C010D" w:rsidP="00A16FC1">
      <w:pPr>
        <w:rPr>
          <w:rFonts w:ascii="Arial" w:hAnsi="Arial" w:cs="Arial"/>
          <w:b/>
        </w:rPr>
      </w:pPr>
      <w:r w:rsidRPr="005C010D">
        <w:rPr>
          <w:rFonts w:ascii="Arial" w:hAnsi="Arial" w:cs="Arial"/>
          <w:b/>
        </w:rPr>
        <w:lastRenderedPageBreak/>
        <w:t xml:space="preserve">7 – </w:t>
      </w:r>
      <w:proofErr w:type="gramStart"/>
      <w:r w:rsidRPr="005C010D">
        <w:rPr>
          <w:rFonts w:ascii="Arial" w:hAnsi="Arial" w:cs="Arial"/>
          <w:b/>
        </w:rPr>
        <w:t>Contas</w:t>
      </w:r>
      <w:proofErr w:type="gramEnd"/>
      <w:r w:rsidRPr="005C010D">
        <w:rPr>
          <w:rFonts w:ascii="Arial" w:hAnsi="Arial" w:cs="Arial"/>
          <w:b/>
        </w:rPr>
        <w:t xml:space="preserve"> a Pagar</w:t>
      </w:r>
    </w:p>
    <w:p w:rsidR="00A16FC1" w:rsidRPr="00C03BD5" w:rsidRDefault="007038BB" w:rsidP="00A16FC1">
      <w:pPr>
        <w:rPr>
          <w:rFonts w:ascii="Arial" w:hAnsi="Arial" w:cs="Arial"/>
          <w:b/>
        </w:rPr>
      </w:pPr>
      <w:r w:rsidRPr="00C03BD5">
        <w:rPr>
          <w:rFonts w:ascii="Arial" w:hAnsi="Arial" w:cs="Arial"/>
        </w:rPr>
        <w:t>Após a gravação do</w:t>
      </w:r>
      <w:r w:rsidR="00A16FC1">
        <w:rPr>
          <w:rFonts w:ascii="Arial" w:hAnsi="Arial" w:cs="Arial"/>
        </w:rPr>
        <w:t xml:space="preserve">s dados da Apólice, clicar em Sair e em seguida lançar </w:t>
      </w:r>
      <w:proofErr w:type="gramStart"/>
      <w:r w:rsidR="00A16FC1">
        <w:rPr>
          <w:rFonts w:ascii="Arial" w:hAnsi="Arial" w:cs="Arial"/>
        </w:rPr>
        <w:t>o Contas</w:t>
      </w:r>
      <w:proofErr w:type="gramEnd"/>
      <w:r w:rsidR="00A16FC1">
        <w:rPr>
          <w:rFonts w:ascii="Arial" w:hAnsi="Arial" w:cs="Arial"/>
        </w:rPr>
        <w:t xml:space="preserve"> a Pagar;</w:t>
      </w:r>
      <w:r w:rsidR="00A16FC1" w:rsidRPr="00C03BD5">
        <w:rPr>
          <w:rFonts w:ascii="Arial" w:hAnsi="Arial" w:cs="Arial"/>
          <w:b/>
        </w:rPr>
        <w:t xml:space="preserve"> </w:t>
      </w:r>
    </w:p>
    <w:p w:rsidR="007038BB" w:rsidRDefault="004E27E6" w:rsidP="007038BB">
      <w:pPr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395661" cy="3965418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39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7E6" w:rsidRDefault="004E27E6" w:rsidP="007038BB">
      <w:pPr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>- Preencher com os dados para pagamento;</w:t>
      </w:r>
    </w:p>
    <w:p w:rsidR="004E27E6" w:rsidRDefault="004E27E6" w:rsidP="007038BB">
      <w:pPr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>- Lançar parcelas quando tiver e em seguida lançar o Plano  Financeiro;</w:t>
      </w:r>
    </w:p>
    <w:p w:rsidR="004E27E6" w:rsidRDefault="004E27E6" w:rsidP="007038B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395354" cy="2860896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86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BB" w:rsidRPr="004E27E6" w:rsidRDefault="004E27E6" w:rsidP="007038B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Lançar o Plano Financeiro;</w:t>
      </w:r>
    </w:p>
    <w:p w:rsidR="007038BB" w:rsidRDefault="004E27E6" w:rsidP="007038BB">
      <w:pPr>
        <w:rPr>
          <w:rFonts w:ascii="Arial" w:hAnsi="Arial" w:cs="Arial"/>
          <w:sz w:val="16"/>
          <w:szCs w:val="16"/>
        </w:rPr>
      </w:pPr>
      <w:r>
        <w:rPr>
          <w:noProof/>
          <w:lang w:eastAsia="pt-BR"/>
        </w:rPr>
        <w:drawing>
          <wp:inline distT="0" distB="0" distL="0" distR="0" wp14:anchorId="10460CCC" wp14:editId="351FD94C">
            <wp:extent cx="5400040" cy="4110825"/>
            <wp:effectExtent l="0" t="0" r="0" b="4445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1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854" w:rsidRDefault="00D33854" w:rsidP="007038BB">
      <w:pPr>
        <w:rPr>
          <w:rFonts w:ascii="Arial" w:hAnsi="Arial" w:cs="Arial"/>
          <w:b/>
        </w:rPr>
      </w:pPr>
    </w:p>
    <w:p w:rsidR="004E27E6" w:rsidRPr="00D33854" w:rsidRDefault="005C010D" w:rsidP="007038BB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8</w:t>
      </w:r>
      <w:r w:rsidR="00D33854" w:rsidRPr="00D33854">
        <w:rPr>
          <w:rFonts w:ascii="Arial" w:hAnsi="Arial" w:cs="Arial"/>
          <w:b/>
        </w:rPr>
        <w:t xml:space="preserve"> - Gestão</w:t>
      </w:r>
      <w:proofErr w:type="gramEnd"/>
      <w:r w:rsidR="00D33854" w:rsidRPr="00D33854">
        <w:rPr>
          <w:rFonts w:ascii="Arial" w:hAnsi="Arial" w:cs="Arial"/>
          <w:b/>
        </w:rPr>
        <w:t xml:space="preserve"> das Apólices (relatórios)</w:t>
      </w:r>
    </w:p>
    <w:p w:rsidR="00D33854" w:rsidRPr="00D33854" w:rsidRDefault="00D33854" w:rsidP="007038BB">
      <w:pPr>
        <w:rPr>
          <w:rFonts w:ascii="Arial" w:hAnsi="Arial" w:cs="Arial"/>
        </w:rPr>
      </w:pPr>
      <w:r w:rsidRPr="00D33854">
        <w:rPr>
          <w:rFonts w:ascii="Arial" w:hAnsi="Arial" w:cs="Arial"/>
        </w:rPr>
        <w:t>No módulo Patrimônio=&gt; Consultas =&gt; Consultas de Apólices</w:t>
      </w:r>
    </w:p>
    <w:p w:rsidR="004E27E6" w:rsidRDefault="00D33854" w:rsidP="007038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w:drawing>
          <wp:inline distT="0" distB="0" distL="0" distR="0">
            <wp:extent cx="5395595" cy="20097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BB" w:rsidRPr="005C010D" w:rsidRDefault="00D33854" w:rsidP="00D33854">
      <w:pPr>
        <w:rPr>
          <w:rFonts w:ascii="Arial" w:hAnsi="Arial" w:cs="Arial"/>
          <w:noProof/>
          <w:lang w:eastAsia="pt-BR"/>
        </w:rPr>
      </w:pPr>
      <w:r w:rsidRPr="005C010D">
        <w:rPr>
          <w:rFonts w:ascii="Arial" w:hAnsi="Arial" w:cs="Arial"/>
          <w:noProof/>
          <w:lang w:eastAsia="pt-BR"/>
        </w:rPr>
        <w:t>- Poderão ser listadas a sApólices vencidas ( A Renovar) a Renovadas e ambas;</w:t>
      </w:r>
    </w:p>
    <w:p w:rsidR="007038BB" w:rsidRPr="005C010D" w:rsidRDefault="00D33854" w:rsidP="007038BB">
      <w:pPr>
        <w:rPr>
          <w:rFonts w:ascii="Arial" w:hAnsi="Arial" w:cs="Arial"/>
          <w:noProof/>
          <w:lang w:eastAsia="pt-BR"/>
        </w:rPr>
      </w:pPr>
      <w:r w:rsidRPr="005C010D">
        <w:rPr>
          <w:rFonts w:ascii="Arial" w:hAnsi="Arial" w:cs="Arial"/>
          <w:noProof/>
          <w:lang w:eastAsia="pt-BR"/>
        </w:rPr>
        <w:t>- Também poderá ser selecionado por Grupos ou Patrimônios, Filiais, seguradoras ou aind apor períodos de vigência;</w:t>
      </w:r>
    </w:p>
    <w:p w:rsidR="00D33854" w:rsidRDefault="00D33854" w:rsidP="007038BB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395866" cy="2489703"/>
            <wp:effectExtent l="0" t="0" r="0" b="635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48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3D1" w:rsidRDefault="00BF73D1" w:rsidP="005C010D">
      <w:pPr>
        <w:rPr>
          <w:rFonts w:ascii="Arial" w:hAnsi="Arial" w:cs="Arial"/>
          <w:b/>
        </w:rPr>
      </w:pPr>
    </w:p>
    <w:p w:rsidR="00BF73D1" w:rsidRDefault="00BF73D1" w:rsidP="005C01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Tela do relatório gerado;</w:t>
      </w:r>
    </w:p>
    <w:p w:rsidR="00BF73D1" w:rsidRDefault="00D33854" w:rsidP="005C010D">
      <w:pPr>
        <w:rPr>
          <w:rFonts w:ascii="Arial" w:hAnsi="Arial" w:cs="Arial"/>
          <w:b/>
        </w:rPr>
      </w:pPr>
      <w:r>
        <w:rPr>
          <w:noProof/>
          <w:lang w:eastAsia="pt-BR"/>
        </w:rPr>
        <w:drawing>
          <wp:inline distT="0" distB="0" distL="0" distR="0" wp14:anchorId="2BCAF949" wp14:editId="24CA2150">
            <wp:extent cx="5395595" cy="1503045"/>
            <wp:effectExtent l="0" t="0" r="0" b="190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3D1" w:rsidRDefault="00BF73D1" w:rsidP="005C010D">
      <w:pPr>
        <w:rPr>
          <w:rFonts w:ascii="Arial" w:hAnsi="Arial" w:cs="Arial"/>
          <w:b/>
        </w:rPr>
      </w:pPr>
    </w:p>
    <w:p w:rsidR="00BF73D1" w:rsidRDefault="00BF73D1" w:rsidP="005C010D">
      <w:pPr>
        <w:rPr>
          <w:rFonts w:ascii="Arial" w:hAnsi="Arial" w:cs="Arial"/>
          <w:b/>
        </w:rPr>
      </w:pPr>
      <w:bookmarkStart w:id="0" w:name="_GoBack"/>
      <w:bookmarkEnd w:id="0"/>
    </w:p>
    <w:p w:rsidR="00F8480D" w:rsidRPr="005C010D" w:rsidRDefault="005C010D" w:rsidP="005C010D">
      <w:pPr>
        <w:rPr>
          <w:noProof/>
          <w:lang w:eastAsia="pt-BR"/>
        </w:rPr>
      </w:pPr>
      <w:r>
        <w:rPr>
          <w:rFonts w:ascii="Arial" w:hAnsi="Arial" w:cs="Arial"/>
          <w:b/>
        </w:rPr>
        <w:t>9</w:t>
      </w:r>
      <w:r w:rsidR="00F8480D" w:rsidRPr="00F8480D">
        <w:rPr>
          <w:rFonts w:ascii="Arial" w:hAnsi="Arial" w:cs="Arial"/>
          <w:b/>
        </w:rPr>
        <w:t xml:space="preserve">. </w:t>
      </w:r>
      <w:r w:rsidR="00F8480D" w:rsidRPr="00F8480D">
        <w:rPr>
          <w:rFonts w:ascii="Arial" w:hAnsi="Arial" w:cs="Arial"/>
          <w:b/>
          <w:u w:val="single"/>
        </w:rPr>
        <w:t>Conclusão:</w:t>
      </w:r>
    </w:p>
    <w:p w:rsidR="00F8480D" w:rsidRPr="00F8480D" w:rsidRDefault="00F8480D" w:rsidP="00F8480D">
      <w:pPr>
        <w:rPr>
          <w:rFonts w:ascii="Arial" w:hAnsi="Arial" w:cs="Arial"/>
        </w:rPr>
      </w:pPr>
    </w:p>
    <w:p w:rsidR="00F8480D" w:rsidRPr="00F8480D" w:rsidRDefault="00F8480D" w:rsidP="00F8480D">
      <w:pPr>
        <w:rPr>
          <w:rFonts w:ascii="Arial" w:hAnsi="Arial" w:cs="Arial"/>
          <w:noProof/>
          <w:lang w:eastAsia="pt-BR"/>
        </w:rPr>
      </w:pPr>
      <w:r w:rsidRPr="00F8480D">
        <w:rPr>
          <w:rFonts w:ascii="Arial" w:hAnsi="Arial" w:cs="Arial"/>
          <w:noProof/>
          <w:lang w:eastAsia="pt-BR"/>
        </w:rPr>
        <w:t xml:space="preserve">Qualquer dúvida, entrar em contato com a Unisystem através do telefone (66) 3423-5743 ou via e-mail: </w:t>
      </w:r>
      <w:hyperlink r:id="rId24" w:history="1">
        <w:r w:rsidRPr="00F8480D">
          <w:rPr>
            <w:rStyle w:val="Hyperlink"/>
            <w:rFonts w:ascii="Arial" w:hAnsi="Arial" w:cs="Arial"/>
            <w:noProof/>
            <w:lang w:eastAsia="pt-BR"/>
          </w:rPr>
          <w:t>suporte@unisystem.agr.br</w:t>
        </w:r>
      </w:hyperlink>
    </w:p>
    <w:p w:rsidR="007038BB" w:rsidRPr="00ED5600" w:rsidRDefault="007038BB" w:rsidP="007038BB">
      <w:pPr>
        <w:rPr>
          <w:rFonts w:ascii="Arial" w:hAnsi="Arial" w:cs="Arial"/>
        </w:rPr>
      </w:pPr>
    </w:p>
    <w:sectPr w:rsidR="007038BB" w:rsidRPr="00ED5600" w:rsidSect="002F1973">
      <w:headerReference w:type="default" r:id="rId25"/>
      <w:footerReference w:type="default" r:id="rId26"/>
      <w:pgSz w:w="11906" w:h="16838"/>
      <w:pgMar w:top="720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C9" w:rsidRDefault="005D5DC9" w:rsidP="002F1973">
      <w:pPr>
        <w:spacing w:after="0" w:line="240" w:lineRule="auto"/>
      </w:pPr>
      <w:r>
        <w:separator/>
      </w:r>
    </w:p>
  </w:endnote>
  <w:endnote w:type="continuationSeparator" w:id="0">
    <w:p w:rsidR="005D5DC9" w:rsidRDefault="005D5DC9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11" w:rsidRPr="00C84F11" w:rsidRDefault="00C84F11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eastAsia="pt-BR"/>
      </w:rPr>
      <mc:AlternateContent>
        <mc:Choice Requires="wpc">
          <w:drawing>
            <wp:inline distT="0" distB="0" distL="0" distR="0" wp14:anchorId="1F267FDD" wp14:editId="230400C0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C84F11" w:rsidRDefault="00C84F11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 xml:space="preserve">Rua Otávio </w:t>
    </w:r>
    <w:r w:rsidR="00054BD8">
      <w:rPr>
        <w:b/>
        <w:sz w:val="20"/>
      </w:rPr>
      <w:t>Pitaluga</w:t>
    </w:r>
    <w:r>
      <w:rPr>
        <w:b/>
        <w:sz w:val="20"/>
      </w:rPr>
      <w:t xml:space="preserve">, 692 – Ed. Acir 7◦ Andar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:rsidR="002F1973" w:rsidRDefault="002F1973" w:rsidP="002F1973">
    <w:pPr>
      <w:pStyle w:val="Rodap"/>
      <w:ind w:left="-1276"/>
    </w:pPr>
  </w:p>
  <w:p w:rsidR="002F1973" w:rsidRDefault="002F1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C9" w:rsidRDefault="005D5DC9" w:rsidP="002F1973">
      <w:pPr>
        <w:spacing w:after="0" w:line="240" w:lineRule="auto"/>
      </w:pPr>
      <w:r>
        <w:separator/>
      </w:r>
    </w:p>
  </w:footnote>
  <w:footnote w:type="continuationSeparator" w:id="0">
    <w:p w:rsidR="005D5DC9" w:rsidRDefault="005D5DC9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5"/>
      <w:gridCol w:w="3112"/>
      <w:gridCol w:w="2683"/>
    </w:tblGrid>
    <w:tr w:rsidR="00C84F11" w:rsidTr="00527E6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.45pt;height:49.9pt" o:ole="">
                <v:imagedata r:id="rId1" o:title=""/>
              </v:shape>
              <o:OLEObject Type="Embed" ProgID="PBrush" ShapeID="_x0000_i1025" DrawAspect="Content" ObjectID="_1463265139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C84F11" w:rsidRDefault="00C84F11" w:rsidP="00527E63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C84F11" w:rsidRDefault="00DA201B" w:rsidP="007424B1">
          <w:pPr>
            <w:pStyle w:val="Cabealho"/>
            <w:jc w:val="center"/>
            <w:rPr>
              <w:b/>
            </w:rPr>
          </w:pPr>
          <w:r>
            <w:rPr>
              <w:rFonts w:ascii="Arial" w:hAnsi="Arial" w:cs="Arial"/>
            </w:rPr>
            <w:t>Apólices/Seguros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F11" w:rsidRDefault="00C84F11" w:rsidP="00527E63">
          <w:pPr>
            <w:pStyle w:val="Cabealho"/>
            <w:jc w:val="center"/>
            <w:rPr>
              <w:sz w:val="10"/>
              <w:szCs w:val="10"/>
            </w:rPr>
          </w:pPr>
        </w:p>
        <w:p w:rsidR="00C84F11" w:rsidRDefault="00C84F11" w:rsidP="00527E63">
          <w:pPr>
            <w:pStyle w:val="Cabealho"/>
            <w:jc w:val="center"/>
          </w:pPr>
          <w:r>
            <w:object w:dxaOrig="2370" w:dyaOrig="705">
              <v:shape id="_x0000_i1026" type="#_x0000_t75" style="width:119.05pt;height:34.95pt" o:ole="">
                <v:imagedata r:id="rId3" o:title=""/>
              </v:shape>
              <o:OLEObject Type="Embed" ProgID="PBrush" ShapeID="_x0000_i1026" DrawAspect="Content" ObjectID="_1463265140" r:id="rId4"/>
            </w:object>
          </w:r>
        </w:p>
      </w:tc>
    </w:tr>
  </w:tbl>
  <w:p w:rsidR="002F1973" w:rsidRDefault="002F197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9.25pt;height:29.95pt;visibility:visible;mso-wrap-style:square" o:bullet="t">
        <v:imagedata r:id="rId1" o:title=""/>
      </v:shape>
    </w:pict>
  </w:numPicBullet>
  <w:abstractNum w:abstractNumId="0">
    <w:nsid w:val="1729226E"/>
    <w:multiLevelType w:val="hybridMultilevel"/>
    <w:tmpl w:val="FD0AF4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A6C58"/>
    <w:multiLevelType w:val="hybridMultilevel"/>
    <w:tmpl w:val="3CF04E1E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6A4A37"/>
    <w:multiLevelType w:val="hybridMultilevel"/>
    <w:tmpl w:val="EDAEDE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35925"/>
    <w:multiLevelType w:val="hybridMultilevel"/>
    <w:tmpl w:val="C38680BE"/>
    <w:lvl w:ilvl="0" w:tplc="0AC44F12">
      <w:start w:val="1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D10C66"/>
    <w:multiLevelType w:val="hybridMultilevel"/>
    <w:tmpl w:val="3CF04E1E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3AAC1820"/>
    <w:multiLevelType w:val="hybridMultilevel"/>
    <w:tmpl w:val="AEBE5C28"/>
    <w:lvl w:ilvl="0" w:tplc="9E36F59A">
      <w:start w:val="1"/>
      <w:numFmt w:val="lowerLetter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3C0E1CCE"/>
    <w:multiLevelType w:val="hybridMultilevel"/>
    <w:tmpl w:val="3CF04E1E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42FF6A4F"/>
    <w:multiLevelType w:val="hybridMultilevel"/>
    <w:tmpl w:val="63E0E3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873EC"/>
    <w:multiLevelType w:val="hybridMultilevel"/>
    <w:tmpl w:val="FE1E6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21333"/>
    <w:multiLevelType w:val="hybridMultilevel"/>
    <w:tmpl w:val="97CE5A4C"/>
    <w:lvl w:ilvl="0" w:tplc="789684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649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6E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8EE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3C6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3C3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0F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0D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89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F370C0B"/>
    <w:multiLevelType w:val="hybridMultilevel"/>
    <w:tmpl w:val="3CF04E1E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627E4B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0900C6D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7F5E0133"/>
    <w:multiLevelType w:val="hybridMultilevel"/>
    <w:tmpl w:val="3CF04E1E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6"/>
  </w:num>
  <w:num w:numId="5">
    <w:abstractNumId w:val="3"/>
  </w:num>
  <w:num w:numId="6">
    <w:abstractNumId w:val="12"/>
  </w:num>
  <w:num w:numId="7">
    <w:abstractNumId w:val="2"/>
  </w:num>
  <w:num w:numId="8">
    <w:abstractNumId w:val="16"/>
  </w:num>
  <w:num w:numId="9">
    <w:abstractNumId w:val="4"/>
  </w:num>
  <w:num w:numId="10">
    <w:abstractNumId w:val="10"/>
  </w:num>
  <w:num w:numId="11">
    <w:abstractNumId w:val="9"/>
  </w:num>
  <w:num w:numId="12">
    <w:abstractNumId w:val="0"/>
  </w:num>
  <w:num w:numId="13">
    <w:abstractNumId w:val="7"/>
  </w:num>
  <w:num w:numId="14">
    <w:abstractNumId w:val="14"/>
  </w:num>
  <w:num w:numId="15">
    <w:abstractNumId w:val="8"/>
  </w:num>
  <w:num w:numId="16">
    <w:abstractNumId w:val="18"/>
  </w:num>
  <w:num w:numId="17">
    <w:abstractNumId w:val="1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005CEA"/>
    <w:rsid w:val="000113FC"/>
    <w:rsid w:val="00020143"/>
    <w:rsid w:val="0003513C"/>
    <w:rsid w:val="00054BD8"/>
    <w:rsid w:val="00086B0E"/>
    <w:rsid w:val="00086C9B"/>
    <w:rsid w:val="000A1F5F"/>
    <w:rsid w:val="000B1743"/>
    <w:rsid w:val="000E5D94"/>
    <w:rsid w:val="000F7CF2"/>
    <w:rsid w:val="00111C93"/>
    <w:rsid w:val="001315BB"/>
    <w:rsid w:val="001422E0"/>
    <w:rsid w:val="00163324"/>
    <w:rsid w:val="001763C9"/>
    <w:rsid w:val="00183CC4"/>
    <w:rsid w:val="001A58BE"/>
    <w:rsid w:val="001A5E60"/>
    <w:rsid w:val="001D0F7D"/>
    <w:rsid w:val="001E4CB1"/>
    <w:rsid w:val="00210876"/>
    <w:rsid w:val="0021102B"/>
    <w:rsid w:val="002139E9"/>
    <w:rsid w:val="00237DE2"/>
    <w:rsid w:val="0024109C"/>
    <w:rsid w:val="00244A7D"/>
    <w:rsid w:val="00256D26"/>
    <w:rsid w:val="00273AFE"/>
    <w:rsid w:val="00273B37"/>
    <w:rsid w:val="00286793"/>
    <w:rsid w:val="002935BD"/>
    <w:rsid w:val="002955AA"/>
    <w:rsid w:val="002A0C2D"/>
    <w:rsid w:val="002A5B38"/>
    <w:rsid w:val="002C7335"/>
    <w:rsid w:val="002E7B80"/>
    <w:rsid w:val="002F1973"/>
    <w:rsid w:val="00305ADB"/>
    <w:rsid w:val="00345067"/>
    <w:rsid w:val="00346A10"/>
    <w:rsid w:val="003565E8"/>
    <w:rsid w:val="00361AAF"/>
    <w:rsid w:val="0036413B"/>
    <w:rsid w:val="00374967"/>
    <w:rsid w:val="003947C1"/>
    <w:rsid w:val="003A4135"/>
    <w:rsid w:val="003B1F94"/>
    <w:rsid w:val="003B2F8E"/>
    <w:rsid w:val="003C5D3A"/>
    <w:rsid w:val="003C7B79"/>
    <w:rsid w:val="003C7EA5"/>
    <w:rsid w:val="003D34D7"/>
    <w:rsid w:val="003E3CDB"/>
    <w:rsid w:val="003F5ACD"/>
    <w:rsid w:val="003F69A1"/>
    <w:rsid w:val="00400686"/>
    <w:rsid w:val="00407CA6"/>
    <w:rsid w:val="00422F94"/>
    <w:rsid w:val="00430831"/>
    <w:rsid w:val="0043374D"/>
    <w:rsid w:val="00443186"/>
    <w:rsid w:val="004573A6"/>
    <w:rsid w:val="0045756D"/>
    <w:rsid w:val="004817F7"/>
    <w:rsid w:val="00483BCF"/>
    <w:rsid w:val="00490368"/>
    <w:rsid w:val="0049374D"/>
    <w:rsid w:val="004B6B04"/>
    <w:rsid w:val="004D2718"/>
    <w:rsid w:val="004D66D9"/>
    <w:rsid w:val="004E27E6"/>
    <w:rsid w:val="004F7D1F"/>
    <w:rsid w:val="00503DA6"/>
    <w:rsid w:val="0053768C"/>
    <w:rsid w:val="005621BF"/>
    <w:rsid w:val="005A028F"/>
    <w:rsid w:val="005B30D4"/>
    <w:rsid w:val="005C010D"/>
    <w:rsid w:val="005C015A"/>
    <w:rsid w:val="005C73B4"/>
    <w:rsid w:val="005D5DC9"/>
    <w:rsid w:val="00603F91"/>
    <w:rsid w:val="00610217"/>
    <w:rsid w:val="006139DA"/>
    <w:rsid w:val="006272EE"/>
    <w:rsid w:val="00644D87"/>
    <w:rsid w:val="00666629"/>
    <w:rsid w:val="00692540"/>
    <w:rsid w:val="006A1A13"/>
    <w:rsid w:val="006B1956"/>
    <w:rsid w:val="006C24C8"/>
    <w:rsid w:val="006C3768"/>
    <w:rsid w:val="006D3C3A"/>
    <w:rsid w:val="006E0FC1"/>
    <w:rsid w:val="006E6FCE"/>
    <w:rsid w:val="006F195F"/>
    <w:rsid w:val="006F7E1F"/>
    <w:rsid w:val="007038BB"/>
    <w:rsid w:val="00707A26"/>
    <w:rsid w:val="00710824"/>
    <w:rsid w:val="007424B1"/>
    <w:rsid w:val="007554E8"/>
    <w:rsid w:val="00782CD7"/>
    <w:rsid w:val="00790494"/>
    <w:rsid w:val="007A1A1D"/>
    <w:rsid w:val="007D1EED"/>
    <w:rsid w:val="007D3EF1"/>
    <w:rsid w:val="007D55DC"/>
    <w:rsid w:val="007F222F"/>
    <w:rsid w:val="008070DD"/>
    <w:rsid w:val="008209DB"/>
    <w:rsid w:val="00837910"/>
    <w:rsid w:val="0084053A"/>
    <w:rsid w:val="008456FC"/>
    <w:rsid w:val="00870E17"/>
    <w:rsid w:val="00874072"/>
    <w:rsid w:val="008852DC"/>
    <w:rsid w:val="0089457A"/>
    <w:rsid w:val="008C385F"/>
    <w:rsid w:val="008D7606"/>
    <w:rsid w:val="00917396"/>
    <w:rsid w:val="00965B86"/>
    <w:rsid w:val="00967ADE"/>
    <w:rsid w:val="00970157"/>
    <w:rsid w:val="00975A96"/>
    <w:rsid w:val="00982D23"/>
    <w:rsid w:val="00985F1B"/>
    <w:rsid w:val="0099615A"/>
    <w:rsid w:val="009D3269"/>
    <w:rsid w:val="009D6A70"/>
    <w:rsid w:val="009F4653"/>
    <w:rsid w:val="00A13D33"/>
    <w:rsid w:val="00A16FC1"/>
    <w:rsid w:val="00A25873"/>
    <w:rsid w:val="00A42203"/>
    <w:rsid w:val="00A45EFB"/>
    <w:rsid w:val="00A60A8C"/>
    <w:rsid w:val="00A85EA6"/>
    <w:rsid w:val="00AC1D51"/>
    <w:rsid w:val="00AC5132"/>
    <w:rsid w:val="00AD2A59"/>
    <w:rsid w:val="00AD2E10"/>
    <w:rsid w:val="00AD50A7"/>
    <w:rsid w:val="00AE5294"/>
    <w:rsid w:val="00B0522A"/>
    <w:rsid w:val="00B21FCA"/>
    <w:rsid w:val="00B3686F"/>
    <w:rsid w:val="00B41E71"/>
    <w:rsid w:val="00B43868"/>
    <w:rsid w:val="00B5621B"/>
    <w:rsid w:val="00B607FA"/>
    <w:rsid w:val="00B67AAC"/>
    <w:rsid w:val="00B747D5"/>
    <w:rsid w:val="00B80ADC"/>
    <w:rsid w:val="00B942A2"/>
    <w:rsid w:val="00B94BD2"/>
    <w:rsid w:val="00B94D1D"/>
    <w:rsid w:val="00B96E27"/>
    <w:rsid w:val="00BC0C8B"/>
    <w:rsid w:val="00BC1C1B"/>
    <w:rsid w:val="00BC65E4"/>
    <w:rsid w:val="00BD21B1"/>
    <w:rsid w:val="00BD329C"/>
    <w:rsid w:val="00BD4FC3"/>
    <w:rsid w:val="00BE5EAD"/>
    <w:rsid w:val="00BF01BA"/>
    <w:rsid w:val="00BF73D1"/>
    <w:rsid w:val="00C16962"/>
    <w:rsid w:val="00C225C9"/>
    <w:rsid w:val="00C33493"/>
    <w:rsid w:val="00C55F87"/>
    <w:rsid w:val="00C75EEA"/>
    <w:rsid w:val="00C84F11"/>
    <w:rsid w:val="00C86FC4"/>
    <w:rsid w:val="00C909D4"/>
    <w:rsid w:val="00CB0616"/>
    <w:rsid w:val="00CC25A1"/>
    <w:rsid w:val="00CF1ABB"/>
    <w:rsid w:val="00D07F1F"/>
    <w:rsid w:val="00D15CFA"/>
    <w:rsid w:val="00D27605"/>
    <w:rsid w:val="00D31ADB"/>
    <w:rsid w:val="00D33639"/>
    <w:rsid w:val="00D33854"/>
    <w:rsid w:val="00D412B7"/>
    <w:rsid w:val="00D60332"/>
    <w:rsid w:val="00D7285C"/>
    <w:rsid w:val="00D832E5"/>
    <w:rsid w:val="00D85E65"/>
    <w:rsid w:val="00D9292C"/>
    <w:rsid w:val="00DA201B"/>
    <w:rsid w:val="00DD103C"/>
    <w:rsid w:val="00DD1226"/>
    <w:rsid w:val="00E00913"/>
    <w:rsid w:val="00E157B0"/>
    <w:rsid w:val="00E33E51"/>
    <w:rsid w:val="00E51D29"/>
    <w:rsid w:val="00E80A3C"/>
    <w:rsid w:val="00E83D41"/>
    <w:rsid w:val="00EA1165"/>
    <w:rsid w:val="00EA2B6C"/>
    <w:rsid w:val="00EA3264"/>
    <w:rsid w:val="00EB26BD"/>
    <w:rsid w:val="00ED2AEF"/>
    <w:rsid w:val="00ED426F"/>
    <w:rsid w:val="00EE2B3B"/>
    <w:rsid w:val="00EE3827"/>
    <w:rsid w:val="00EE652B"/>
    <w:rsid w:val="00F151BC"/>
    <w:rsid w:val="00F230B1"/>
    <w:rsid w:val="00F27306"/>
    <w:rsid w:val="00F3399A"/>
    <w:rsid w:val="00F50515"/>
    <w:rsid w:val="00F5240C"/>
    <w:rsid w:val="00F72A7D"/>
    <w:rsid w:val="00F8480D"/>
    <w:rsid w:val="00F8512F"/>
    <w:rsid w:val="00F91EB7"/>
    <w:rsid w:val="00FA72E9"/>
    <w:rsid w:val="00FB7F64"/>
    <w:rsid w:val="00FC4967"/>
    <w:rsid w:val="00FD5862"/>
    <w:rsid w:val="00FD73CD"/>
    <w:rsid w:val="00FF4851"/>
    <w:rsid w:val="00FF7C5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  <w:style w:type="paragraph" w:customStyle="1" w:styleId="PargrafodaLista1">
    <w:name w:val="Parágrafo da Lista1"/>
    <w:basedOn w:val="Normal"/>
    <w:rsid w:val="00975A96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  <w:style w:type="paragraph" w:customStyle="1" w:styleId="PargrafodaLista1">
    <w:name w:val="Parágrafo da Lista1"/>
    <w:basedOn w:val="Normal"/>
    <w:rsid w:val="00975A9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mailto:suporte@unisystem.agr.b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oleObject" Target="embeddings/oleObject1.bin"/><Relationship Id="rId1" Type="http://schemas.openxmlformats.org/officeDocument/2006/relationships/image" Target="media/image17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A319-9883-40E0-810D-E544D487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Francione</cp:lastModifiedBy>
  <cp:revision>5</cp:revision>
  <dcterms:created xsi:type="dcterms:W3CDTF">2013-10-23T16:52:00Z</dcterms:created>
  <dcterms:modified xsi:type="dcterms:W3CDTF">2014-06-03T04:46:00Z</dcterms:modified>
</cp:coreProperties>
</file>