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61" w:rsidRDefault="002D5F61" w:rsidP="002D5F61">
      <w:pPr>
        <w:rPr>
          <w:noProof/>
        </w:rPr>
      </w:pP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>Manual de Envio do XML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>Configuração para Envio de XML</w:t>
      </w:r>
    </w:p>
    <w:p w:rsid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</w:p>
    <w:p w:rsidR="00042EED" w:rsidRPr="00042EED" w:rsidRDefault="00042EED" w:rsidP="00042EE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 xml:space="preserve">Para as empresas que emitem Nota Fiscal Eletrônica (Nf-e), o sistema Mosayco da Unisystem conta com a possibilidade do envio do XML que é gerado na autorização da Nf-e por e-mail. </w:t>
      </w:r>
    </w:p>
    <w:p w:rsid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 xml:space="preserve">A tela de configuração para o envio do XML está no Fiscal, juntamente com as parametrizações da Nf-e. Acesse-a </w:t>
      </w:r>
    </w:p>
    <w:p w:rsid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 xml:space="preserve">pelo Menu: Cadastro / Parâmetros da NFe – Aba </w:t>
      </w:r>
      <w:r w:rsidRPr="00042EED">
        <w:rPr>
          <w:rFonts w:ascii="Arial" w:hAnsi="Arial" w:cs="Arial"/>
          <w:sz w:val="20"/>
          <w:szCs w:val="20"/>
        </w:rPr>
        <w:t>E-mail</w:t>
      </w:r>
      <w:r w:rsidRPr="00042EED">
        <w:rPr>
          <w:rFonts w:ascii="Arial" w:hAnsi="Arial" w:cs="Arial"/>
          <w:sz w:val="20"/>
          <w:szCs w:val="20"/>
        </w:rPr>
        <w:t>.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</w:p>
    <w:p w:rsid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7CA6D37" wp14:editId="1BCC93FA">
            <wp:extent cx="4473437" cy="3312698"/>
            <wp:effectExtent l="19050" t="0" r="3313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47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437" cy="331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</w:p>
    <w:p w:rsidR="00042EED" w:rsidRDefault="00042EED" w:rsidP="00042EE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42EED">
        <w:rPr>
          <w:rFonts w:ascii="Arial" w:hAnsi="Arial" w:cs="Arial"/>
          <w:b/>
          <w:sz w:val="20"/>
          <w:szCs w:val="20"/>
          <w:u w:val="single"/>
        </w:rPr>
        <w:t>Campos</w:t>
      </w:r>
    </w:p>
    <w:p w:rsidR="00042EED" w:rsidRPr="00042EED" w:rsidRDefault="00042EED" w:rsidP="00042EE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>SMTP: Este campo é referente ao servidor de envio de mensagens do seu provedor, geralmente é composto por: smtp + o nome de seu domínio. Ex.: smtp.seudominio.com.br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>Porta: Campo que especifica a porta do SMTP de seu provedor, geralmente é 25, favor consultar seu provedor para saber qual a porta.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>Usuário: este campo irá o email do remetente, todos os XML serão enviados por este email. Sugerimos que seja criado um email para o envio desses XML´s. Ex.: email@seudominio.com.br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 xml:space="preserve">Senha: este campo deve-se preencher com a senha do email do campo Usuário: 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>Assunto: Preencher este campo com o Assunto do email que será enviado. Ex.: XML da NF-e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 xml:space="preserve">Mensagem: Campo onde poderá ser </w:t>
      </w:r>
      <w:r w:rsidRPr="00042EED">
        <w:rPr>
          <w:rFonts w:ascii="Arial" w:hAnsi="Arial" w:cs="Arial"/>
          <w:sz w:val="20"/>
          <w:szCs w:val="20"/>
        </w:rPr>
        <w:t>definida uma mensagem padrão</w:t>
      </w:r>
      <w:r w:rsidRPr="00042EED">
        <w:rPr>
          <w:rFonts w:ascii="Arial" w:hAnsi="Arial" w:cs="Arial"/>
          <w:sz w:val="20"/>
          <w:szCs w:val="20"/>
        </w:rPr>
        <w:t xml:space="preserve"> para o envio do XML.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 xml:space="preserve">Restrições: Nos casos onde o email seja uma opção gratuita como </w:t>
      </w:r>
      <w:r w:rsidRPr="00042EED">
        <w:rPr>
          <w:rFonts w:ascii="Arial" w:hAnsi="Arial" w:cs="Arial"/>
          <w:sz w:val="20"/>
          <w:szCs w:val="20"/>
        </w:rPr>
        <w:t>Hotmail</w:t>
      </w:r>
      <w:r w:rsidRPr="00042EED">
        <w:rPr>
          <w:rFonts w:ascii="Arial" w:hAnsi="Arial" w:cs="Arial"/>
          <w:sz w:val="20"/>
          <w:szCs w:val="20"/>
        </w:rPr>
        <w:t>, bol, Yahoo, entre outros impossibilitará o envio do mesmo, pois estas opções de email não contam com servidor de SMTP. O Envio do XML é condicionado a este servidor de SMTP. Favor sempre consultar se seu serviço de email conta com está opção.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 xml:space="preserve">Com estes dados preenchidos o sistema poderá enviar o XML. </w:t>
      </w:r>
    </w:p>
    <w:p w:rsidR="00042EED" w:rsidRDefault="00042EED" w:rsidP="00042EED">
      <w:pPr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58BC1" wp14:editId="76DF2BD9">
                <wp:simplePos x="0" y="0"/>
                <wp:positionH relativeFrom="column">
                  <wp:posOffset>1496060</wp:posOffset>
                </wp:positionH>
                <wp:positionV relativeFrom="paragraph">
                  <wp:posOffset>2821940</wp:posOffset>
                </wp:positionV>
                <wp:extent cx="1327785" cy="445135"/>
                <wp:effectExtent l="19685" t="21590" r="14605" b="19050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4451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" o:spid="_x0000_s1026" style="position:absolute;margin-left:117.8pt;margin-top:222.2pt;width:104.5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" filled="f" strokecolor="red" strokeweight="2.25pt"/>
            </w:pict>
          </mc:Fallback>
        </mc:AlternateContent>
      </w:r>
      <w:r w:rsidRPr="00042EED">
        <w:rPr>
          <w:rFonts w:ascii="Arial" w:hAnsi="Arial" w:cs="Arial"/>
          <w:sz w:val="20"/>
          <w:szCs w:val="20"/>
        </w:rPr>
        <w:t xml:space="preserve">O sistema só enviará o XML para os clientes que </w:t>
      </w:r>
      <w:r w:rsidRPr="00042EED">
        <w:rPr>
          <w:rFonts w:ascii="Arial" w:hAnsi="Arial" w:cs="Arial"/>
          <w:sz w:val="20"/>
          <w:szCs w:val="20"/>
        </w:rPr>
        <w:t>tiverem com o campo email preenchidos</w:t>
      </w:r>
      <w:r w:rsidRPr="00042EED">
        <w:rPr>
          <w:rFonts w:ascii="Arial" w:hAnsi="Arial" w:cs="Arial"/>
          <w:sz w:val="20"/>
          <w:szCs w:val="20"/>
        </w:rPr>
        <w:t xml:space="preserve"> em seu cadastro. (campo mostrado abaixo). O sistema respeitará o cadastro do email por endereço, sendo assim cada endereço nesta aba deverá ter seu email cadastrado.</w:t>
      </w:r>
    </w:p>
    <w:p w:rsidR="00042EED" w:rsidRPr="00042EED" w:rsidRDefault="00042EED" w:rsidP="00042EE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42EED">
        <w:rPr>
          <w:rFonts w:ascii="Arial" w:hAnsi="Arial" w:cs="Arial"/>
          <w:sz w:val="20"/>
          <w:szCs w:val="20"/>
        </w:rPr>
        <w:lastRenderedPageBreak/>
        <w:br/>
      </w:r>
      <w:r w:rsidRPr="00042EE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A221A2" wp14:editId="68F14327">
            <wp:extent cx="4465486" cy="337565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880" cy="337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>Processo do envio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 xml:space="preserve">Autorizar a envio da NF-e para </w:t>
      </w:r>
      <w:r w:rsidRPr="00042EED">
        <w:rPr>
          <w:rFonts w:ascii="Arial" w:hAnsi="Arial" w:cs="Arial"/>
          <w:sz w:val="20"/>
          <w:szCs w:val="20"/>
        </w:rPr>
        <w:t>Sefaz</w:t>
      </w:r>
      <w:r w:rsidRPr="00042EED">
        <w:rPr>
          <w:rFonts w:ascii="Arial" w:hAnsi="Arial" w:cs="Arial"/>
          <w:sz w:val="20"/>
          <w:szCs w:val="20"/>
        </w:rPr>
        <w:t>.</w:t>
      </w:r>
    </w:p>
    <w:p w:rsidR="00042EED" w:rsidRPr="00042EED" w:rsidRDefault="00042EED" w:rsidP="00042EED">
      <w:pPr>
        <w:jc w:val="both"/>
        <w:rPr>
          <w:rFonts w:ascii="Arial" w:hAnsi="Arial" w:cs="Arial"/>
          <w:sz w:val="20"/>
          <w:szCs w:val="20"/>
        </w:rPr>
      </w:pPr>
      <w:r w:rsidRPr="00042EED">
        <w:rPr>
          <w:rFonts w:ascii="Arial" w:hAnsi="Arial" w:cs="Arial"/>
          <w:sz w:val="20"/>
          <w:szCs w:val="20"/>
        </w:rPr>
        <w:t xml:space="preserve">O </w:t>
      </w:r>
      <w:r w:rsidRPr="00042EED">
        <w:rPr>
          <w:rFonts w:ascii="Arial" w:hAnsi="Arial" w:cs="Arial"/>
          <w:sz w:val="20"/>
          <w:szCs w:val="20"/>
        </w:rPr>
        <w:t>Robô</w:t>
      </w:r>
      <w:r w:rsidRPr="00042EED">
        <w:rPr>
          <w:rFonts w:ascii="Arial" w:hAnsi="Arial" w:cs="Arial"/>
          <w:sz w:val="20"/>
          <w:szCs w:val="20"/>
        </w:rPr>
        <w:t xml:space="preserve"> da NF-e fará o envio do XML para a </w:t>
      </w:r>
      <w:r w:rsidRPr="00042EED">
        <w:rPr>
          <w:rFonts w:ascii="Arial" w:hAnsi="Arial" w:cs="Arial"/>
          <w:sz w:val="20"/>
          <w:szCs w:val="20"/>
        </w:rPr>
        <w:t>Sefaz</w:t>
      </w:r>
      <w:r w:rsidRPr="00042EED">
        <w:rPr>
          <w:rFonts w:ascii="Arial" w:hAnsi="Arial" w:cs="Arial"/>
          <w:sz w:val="20"/>
          <w:szCs w:val="20"/>
        </w:rPr>
        <w:t xml:space="preserve">, ao receber o retorno da </w:t>
      </w:r>
      <w:r w:rsidRPr="00042EED">
        <w:rPr>
          <w:rFonts w:ascii="Arial" w:hAnsi="Arial" w:cs="Arial"/>
          <w:sz w:val="20"/>
          <w:szCs w:val="20"/>
        </w:rPr>
        <w:t>Sefaz</w:t>
      </w:r>
      <w:r w:rsidRPr="00042EED">
        <w:rPr>
          <w:rFonts w:ascii="Arial" w:hAnsi="Arial" w:cs="Arial"/>
          <w:sz w:val="20"/>
          <w:szCs w:val="20"/>
        </w:rPr>
        <w:t xml:space="preserve"> que todos os dados da nota estão validados, o Status da NF-e é alterado para “Autorizado”. Quando a NF-e receber este status o sistema enviará o XML para o destinatário da nota.</w:t>
      </w:r>
    </w:p>
    <w:p w:rsidR="005B7554" w:rsidRPr="00042EED" w:rsidRDefault="005B7554" w:rsidP="00042EED">
      <w:pPr>
        <w:jc w:val="both"/>
        <w:rPr>
          <w:rFonts w:ascii="Arial" w:hAnsi="Arial" w:cs="Arial"/>
          <w:noProof/>
          <w:sz w:val="20"/>
          <w:szCs w:val="20"/>
        </w:rPr>
      </w:pPr>
    </w:p>
    <w:p w:rsidR="002D5F61" w:rsidRDefault="002D5F61" w:rsidP="009B43A6">
      <w:pPr>
        <w:jc w:val="both"/>
        <w:rPr>
          <w:rFonts w:ascii="Arial" w:hAnsi="Arial" w:cs="Arial"/>
          <w:noProof/>
        </w:rPr>
      </w:pPr>
    </w:p>
    <w:p w:rsidR="002D5F61" w:rsidRDefault="002D5F61" w:rsidP="009B43A6">
      <w:pPr>
        <w:jc w:val="both"/>
        <w:rPr>
          <w:rFonts w:ascii="Arial" w:hAnsi="Arial" w:cs="Arial"/>
          <w:noProof/>
        </w:rPr>
      </w:pPr>
    </w:p>
    <w:p w:rsidR="002D5F61" w:rsidRDefault="002D5F61" w:rsidP="009B43A6">
      <w:pPr>
        <w:jc w:val="both"/>
        <w:rPr>
          <w:rFonts w:ascii="Arial" w:hAnsi="Arial" w:cs="Arial"/>
          <w:noProof/>
        </w:rPr>
      </w:pPr>
    </w:p>
    <w:p w:rsidR="003C5D3A" w:rsidRPr="005B7554" w:rsidRDefault="003C5D3A" w:rsidP="009B43A6">
      <w:pPr>
        <w:jc w:val="both"/>
      </w:pPr>
      <w:r>
        <w:rPr>
          <w:rFonts w:ascii="Arial" w:hAnsi="Arial" w:cs="Arial"/>
          <w:noProof/>
        </w:rPr>
        <w:t xml:space="preserve">Qualquer dúvida, entrar em contato com a Unisystem através do telefone (066) 3423-5743 ou via e-mail: </w:t>
      </w:r>
      <w:hyperlink r:id="rId11" w:history="1">
        <w:r w:rsidRPr="00DA5428">
          <w:rPr>
            <w:rStyle w:val="Hyperlink"/>
            <w:rFonts w:ascii="Arial" w:hAnsi="Arial" w:cs="Arial"/>
            <w:noProof/>
          </w:rPr>
          <w:t>suporte@unisystem.agr.br</w:t>
        </w:r>
      </w:hyperlink>
    </w:p>
    <w:sectPr w:rsidR="003C5D3A" w:rsidRPr="005B7554" w:rsidSect="005B7554">
      <w:headerReference w:type="default" r:id="rId12"/>
      <w:footerReference w:type="default" r:id="rId13"/>
      <w:pgSz w:w="11906" w:h="16838" w:code="9"/>
      <w:pgMar w:top="720" w:right="720" w:bottom="720" w:left="72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A1" w:rsidRDefault="00EE40A1" w:rsidP="002F1973">
      <w:r>
        <w:separator/>
      </w:r>
    </w:p>
  </w:endnote>
  <w:endnote w:type="continuationSeparator" w:id="0">
    <w:p w:rsidR="00EE40A1" w:rsidRDefault="00EE40A1" w:rsidP="002F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11" w:rsidRPr="00C84F11" w:rsidRDefault="00C84F11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 wp14:anchorId="6670B96C" wp14:editId="0D864711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C84F11" w:rsidRDefault="00C84F11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Pilaluga, 692 – Ed. Acir 7◦ Andar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2F1973" w:rsidRDefault="002F1973" w:rsidP="002F1973">
    <w:pPr>
      <w:pStyle w:val="Rodap"/>
      <w:ind w:left="-1276"/>
    </w:pPr>
  </w:p>
  <w:p w:rsidR="002F1973" w:rsidRDefault="002F1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A1" w:rsidRDefault="00EE40A1" w:rsidP="002F1973">
      <w:r>
        <w:separator/>
      </w:r>
    </w:p>
  </w:footnote>
  <w:footnote w:type="continuationSeparator" w:id="0">
    <w:p w:rsidR="00EE40A1" w:rsidRDefault="00EE40A1" w:rsidP="002F1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11"/>
      <w:gridCol w:w="3685"/>
      <w:gridCol w:w="2724"/>
    </w:tblGrid>
    <w:tr w:rsidR="00C84F11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4.75pt;height:50.6pt" o:ole="">
                <v:imagedata r:id="rId1" o:title=""/>
              </v:shape>
              <o:OLEObject Type="Embed" ProgID="PBrush" ShapeID="_x0000_i1025" DrawAspect="Content" ObjectID="_1479043979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C84F11" w:rsidRDefault="00C84F11" w:rsidP="0060638D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2D5F61" w:rsidRPr="0060638D" w:rsidRDefault="00042EED" w:rsidP="0060638D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Envio XML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:rsidR="00C84F11" w:rsidRDefault="00C84F11" w:rsidP="00527E63">
          <w:pPr>
            <w:pStyle w:val="Cabealho"/>
            <w:jc w:val="center"/>
          </w:pPr>
          <w:r>
            <w:object w:dxaOrig="2370" w:dyaOrig="705">
              <v:shape id="_x0000_i1026" type="#_x0000_t75" style="width:119.05pt;height:35.65pt" o:ole="">
                <v:imagedata r:id="rId3" o:title=""/>
              </v:shape>
              <o:OLEObject Type="Embed" ProgID="PBrush" ShapeID="_x0000_i1026" DrawAspect="Content" ObjectID="_1479043980" r:id="rId4"/>
            </w:object>
          </w:r>
        </w:p>
      </w:tc>
    </w:tr>
  </w:tbl>
  <w:p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A6C0717"/>
    <w:multiLevelType w:val="hybridMultilevel"/>
    <w:tmpl w:val="9564AF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E4B65"/>
    <w:multiLevelType w:val="hybridMultilevel"/>
    <w:tmpl w:val="4FBE86C0"/>
    <w:lvl w:ilvl="0" w:tplc="04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745C50F7"/>
    <w:multiLevelType w:val="hybridMultilevel"/>
    <w:tmpl w:val="B4D4D2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42EED"/>
    <w:rsid w:val="00111C93"/>
    <w:rsid w:val="001A58BE"/>
    <w:rsid w:val="001A7584"/>
    <w:rsid w:val="001D0F7D"/>
    <w:rsid w:val="0021102B"/>
    <w:rsid w:val="00273AFE"/>
    <w:rsid w:val="00286793"/>
    <w:rsid w:val="002955AA"/>
    <w:rsid w:val="002D5F61"/>
    <w:rsid w:val="002E7B80"/>
    <w:rsid w:val="002F1973"/>
    <w:rsid w:val="003565E8"/>
    <w:rsid w:val="003B0DE3"/>
    <w:rsid w:val="003B2F8E"/>
    <w:rsid w:val="003C5D3A"/>
    <w:rsid w:val="003F69A1"/>
    <w:rsid w:val="00425EF0"/>
    <w:rsid w:val="0053768C"/>
    <w:rsid w:val="005B7554"/>
    <w:rsid w:val="0060638D"/>
    <w:rsid w:val="006272EE"/>
    <w:rsid w:val="006A1A13"/>
    <w:rsid w:val="007F222F"/>
    <w:rsid w:val="008456FC"/>
    <w:rsid w:val="00874072"/>
    <w:rsid w:val="0094293F"/>
    <w:rsid w:val="00985F1B"/>
    <w:rsid w:val="009B43A6"/>
    <w:rsid w:val="009C17DD"/>
    <w:rsid w:val="009F07E3"/>
    <w:rsid w:val="009F4653"/>
    <w:rsid w:val="00A22E26"/>
    <w:rsid w:val="00A25873"/>
    <w:rsid w:val="00A3756D"/>
    <w:rsid w:val="00AC5132"/>
    <w:rsid w:val="00AD50A7"/>
    <w:rsid w:val="00AE5294"/>
    <w:rsid w:val="00B5621B"/>
    <w:rsid w:val="00BE5EAD"/>
    <w:rsid w:val="00C84F11"/>
    <w:rsid w:val="00C86FC4"/>
    <w:rsid w:val="00CC25A1"/>
    <w:rsid w:val="00D15E46"/>
    <w:rsid w:val="00D33639"/>
    <w:rsid w:val="00D401A8"/>
    <w:rsid w:val="00D60332"/>
    <w:rsid w:val="00D65D92"/>
    <w:rsid w:val="00D85E65"/>
    <w:rsid w:val="00E83D41"/>
    <w:rsid w:val="00ED2AEF"/>
    <w:rsid w:val="00ED426F"/>
    <w:rsid w:val="00EE40A1"/>
    <w:rsid w:val="00F151BC"/>
    <w:rsid w:val="00F27306"/>
    <w:rsid w:val="00F91EB7"/>
    <w:rsid w:val="00FB7F64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orte@unisystem.agr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2D2E-3BBC-442A-8758-9BD65A16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Edivaldo Santos</cp:lastModifiedBy>
  <cp:revision>17</cp:revision>
  <dcterms:created xsi:type="dcterms:W3CDTF">2013-08-08T12:49:00Z</dcterms:created>
  <dcterms:modified xsi:type="dcterms:W3CDTF">2014-12-02T19:47:00Z</dcterms:modified>
</cp:coreProperties>
</file>